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04" w:rsidRPr="00C630D7" w:rsidRDefault="005B4D04" w:rsidP="002249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0D7">
        <w:rPr>
          <w:rFonts w:ascii="Times New Roman" w:hAnsi="Times New Roman" w:cs="Times New Roman"/>
          <w:sz w:val="24"/>
          <w:szCs w:val="24"/>
        </w:rPr>
        <w:t>КУРСКАЯ ОБЛАСТЬ</w:t>
      </w:r>
    </w:p>
    <w:p w:rsidR="005B4D04" w:rsidRPr="00C630D7" w:rsidRDefault="005B4D04" w:rsidP="002249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0D7">
        <w:rPr>
          <w:rFonts w:ascii="Times New Roman" w:hAnsi="Times New Roman" w:cs="Times New Roman"/>
          <w:sz w:val="24"/>
          <w:szCs w:val="24"/>
        </w:rPr>
        <w:t>ЗАКОН</w:t>
      </w:r>
    </w:p>
    <w:p w:rsidR="005B4D04" w:rsidRPr="00C630D7" w:rsidRDefault="005B4D04" w:rsidP="002249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0D7">
        <w:rPr>
          <w:rFonts w:ascii="Times New Roman" w:hAnsi="Times New Roman" w:cs="Times New Roman"/>
          <w:sz w:val="24"/>
          <w:szCs w:val="24"/>
        </w:rPr>
        <w:t>О МЕЦЕНАТАХ И МЕЦЕНАТСКОЙ ДЕЯТЕЛЬНОСТИ В КУРСКОЙ ОБЛАСТИ</w:t>
      </w:r>
    </w:p>
    <w:p w:rsidR="005B4D04" w:rsidRPr="00C630D7" w:rsidRDefault="005B4D04" w:rsidP="002249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D04" w:rsidRDefault="005B4D04" w:rsidP="0022491C">
      <w:pPr>
        <w:tabs>
          <w:tab w:val="center" w:pos="4677"/>
          <w:tab w:val="left" w:pos="55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4D04" w:rsidRPr="00C630D7" w:rsidRDefault="005B4D04" w:rsidP="0022491C">
      <w:pPr>
        <w:tabs>
          <w:tab w:val="center" w:pos="4677"/>
          <w:tab w:val="left" w:pos="55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0D7">
        <w:rPr>
          <w:rFonts w:ascii="Times New Roman" w:hAnsi="Times New Roman" w:cs="Times New Roman"/>
          <w:sz w:val="24"/>
          <w:szCs w:val="24"/>
        </w:rPr>
        <w:t>Принят</w:t>
      </w:r>
    </w:p>
    <w:p w:rsidR="005B4D04" w:rsidRDefault="005B4D04" w:rsidP="002249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0D7">
        <w:rPr>
          <w:rFonts w:ascii="Times New Roman" w:hAnsi="Times New Roman" w:cs="Times New Roman"/>
          <w:sz w:val="24"/>
          <w:szCs w:val="24"/>
        </w:rPr>
        <w:t>Курской областной Думой</w:t>
      </w:r>
    </w:p>
    <w:p w:rsidR="00EE4915" w:rsidRPr="00EE4915" w:rsidRDefault="005B4D04" w:rsidP="003D6F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2019</w:t>
      </w:r>
      <w:r w:rsidRPr="00ED0D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4915" w:rsidRPr="00EE4915" w:rsidRDefault="00EE4915" w:rsidP="0022491C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 xml:space="preserve">Статья 1. Сфера действия настоящего Закона </w:t>
      </w:r>
    </w:p>
    <w:p w:rsidR="00EE4915" w:rsidRDefault="00EE4915" w:rsidP="002249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>Настоящий Закон Курской области в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7 Федерального</w:t>
      </w:r>
      <w:r w:rsidRPr="00EE49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EE4915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а</w:t>
      </w:r>
      <w:r w:rsidRPr="00EE4915">
        <w:rPr>
          <w:rFonts w:ascii="Times New Roman" w:hAnsi="Times New Roman" w:cs="Times New Roman"/>
          <w:sz w:val="24"/>
          <w:szCs w:val="24"/>
        </w:rPr>
        <w:t xml:space="preserve"> </w:t>
      </w:r>
      <w:r w:rsidR="0007618A" w:rsidRPr="0007618A">
        <w:rPr>
          <w:rFonts w:ascii="Times New Roman" w:hAnsi="Times New Roman" w:cs="Times New Roman"/>
          <w:sz w:val="24"/>
          <w:szCs w:val="24"/>
        </w:rPr>
        <w:t xml:space="preserve">4 ноября 2014 г. N 327-ФЗ </w:t>
      </w:r>
      <w:r w:rsidRPr="00EE4915">
        <w:rPr>
          <w:rFonts w:ascii="Times New Roman" w:hAnsi="Times New Roman" w:cs="Times New Roman"/>
          <w:sz w:val="24"/>
          <w:szCs w:val="24"/>
        </w:rPr>
        <w:t xml:space="preserve">"О меценатской деятельности" (далее - Федеральный закон) определяет меры государственной поддержки меценатской деятельности </w:t>
      </w:r>
      <w:r w:rsidR="007E462C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EE4915">
        <w:rPr>
          <w:rFonts w:ascii="Times New Roman" w:hAnsi="Times New Roman" w:cs="Times New Roman"/>
          <w:sz w:val="24"/>
          <w:szCs w:val="24"/>
        </w:rPr>
        <w:t>.</w:t>
      </w:r>
    </w:p>
    <w:p w:rsidR="003D6FF9" w:rsidRPr="00EE4915" w:rsidRDefault="003D6FF9" w:rsidP="002249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915" w:rsidRPr="00EE4915" w:rsidRDefault="00EE4915" w:rsidP="0022491C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 xml:space="preserve">Статья 2. Основные понятия, применяемые в настоящем Законе </w:t>
      </w:r>
    </w:p>
    <w:p w:rsidR="00EE4915" w:rsidRPr="00EE4915" w:rsidRDefault="00EE4915" w:rsidP="002249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>1. Под получателями меценатской поддержки понимаются государственные, муниципальные, негосударственные некоммерческие организации культуры, образовательные организации, реализующие образовательные программы в области культуры и искусства, которые осуществляют свою деятельность на территории Курской области</w:t>
      </w:r>
    </w:p>
    <w:p w:rsidR="00EE4915" w:rsidRDefault="00EE4915" w:rsidP="002249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 xml:space="preserve">2. Иные понятия, используемые в настоящем Законе, применяются в значениях, установленных Федеральным </w:t>
      </w:r>
      <w:hyperlink r:id="rId9" w:history="1">
        <w:r w:rsidRPr="00EE49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4915">
        <w:rPr>
          <w:rFonts w:ascii="Times New Roman" w:hAnsi="Times New Roman" w:cs="Times New Roman"/>
          <w:sz w:val="24"/>
          <w:szCs w:val="24"/>
        </w:rPr>
        <w:t>.</w:t>
      </w:r>
    </w:p>
    <w:p w:rsidR="003D6FF9" w:rsidRPr="00EE4915" w:rsidRDefault="003D6FF9" w:rsidP="002249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915" w:rsidRPr="00EE4915" w:rsidRDefault="00EE4915" w:rsidP="0022491C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>Статья 3. Меры государственной поддержки меценатской деятельности</w:t>
      </w:r>
    </w:p>
    <w:p w:rsidR="00EE4915" w:rsidRPr="00EE4915" w:rsidRDefault="00EE4915" w:rsidP="002249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  <w:r w:rsidRPr="00EE4915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меры государственной поддержки меценатской деятельности:</w:t>
      </w:r>
    </w:p>
    <w:p w:rsidR="00EE4915" w:rsidRPr="00EE4915" w:rsidRDefault="00EE4915" w:rsidP="002249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 xml:space="preserve">1) присуждение меценатам, осуществляющим деятельность </w:t>
      </w:r>
      <w:r w:rsidR="005B4D04">
        <w:rPr>
          <w:rFonts w:ascii="Times New Roman" w:hAnsi="Times New Roman" w:cs="Times New Roman"/>
          <w:sz w:val="24"/>
          <w:szCs w:val="24"/>
        </w:rPr>
        <w:t>на территории Курской области</w:t>
      </w:r>
      <w:r w:rsidRPr="00EE4915">
        <w:rPr>
          <w:rFonts w:ascii="Times New Roman" w:hAnsi="Times New Roman" w:cs="Times New Roman"/>
          <w:sz w:val="24"/>
          <w:szCs w:val="24"/>
        </w:rPr>
        <w:t xml:space="preserve"> (далее - меценат), наград </w:t>
      </w:r>
      <w:r w:rsidR="005B4D04">
        <w:rPr>
          <w:rFonts w:ascii="Times New Roman" w:hAnsi="Times New Roman" w:cs="Times New Roman"/>
          <w:sz w:val="24"/>
          <w:szCs w:val="24"/>
        </w:rPr>
        <w:t>Курской области</w:t>
      </w:r>
      <w:r w:rsidRPr="00EE4915">
        <w:rPr>
          <w:rFonts w:ascii="Times New Roman" w:hAnsi="Times New Roman" w:cs="Times New Roman"/>
          <w:sz w:val="24"/>
          <w:szCs w:val="24"/>
        </w:rPr>
        <w:t xml:space="preserve"> и почетного звания </w:t>
      </w:r>
      <w:r w:rsidR="005B4D04">
        <w:rPr>
          <w:rFonts w:ascii="Times New Roman" w:hAnsi="Times New Roman" w:cs="Times New Roman"/>
          <w:sz w:val="24"/>
          <w:szCs w:val="24"/>
        </w:rPr>
        <w:t>Курской области</w:t>
      </w:r>
      <w:r w:rsidRPr="00EE4915">
        <w:rPr>
          <w:rFonts w:ascii="Times New Roman" w:hAnsi="Times New Roman" w:cs="Times New Roman"/>
          <w:sz w:val="24"/>
          <w:szCs w:val="24"/>
        </w:rPr>
        <w:t>;</w:t>
      </w:r>
    </w:p>
    <w:p w:rsidR="00EE4915" w:rsidRPr="00EE4915" w:rsidRDefault="00EE4915" w:rsidP="002249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>2) установление на зданиях, сооружениях, принадлежащих получателям меценатской поддержки, и на соответствующих территориях информационных надписей и обозначений, содержащих имена меценатов (далее - информационная надпись и обозначение);</w:t>
      </w:r>
    </w:p>
    <w:p w:rsidR="00EE4915" w:rsidRDefault="00EE4915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>3) формирование полож</w:t>
      </w:r>
      <w:r>
        <w:rPr>
          <w:rFonts w:ascii="Times New Roman" w:hAnsi="Times New Roman" w:cs="Times New Roman"/>
          <w:sz w:val="24"/>
          <w:szCs w:val="24"/>
        </w:rPr>
        <w:t>ительного отношения к меценатам, осуществляющим свою деятельность на территориях Курской области, территориях муниципальных образований Курской области;</w:t>
      </w:r>
    </w:p>
    <w:p w:rsidR="00EE4915" w:rsidRDefault="00EE4915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экономической поддержки меценатов и получателей меценатской поддержки.</w:t>
      </w:r>
    </w:p>
    <w:p w:rsidR="0022491C" w:rsidRPr="007E0162" w:rsidRDefault="0022491C" w:rsidP="002249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Статья. 4</w:t>
      </w:r>
      <w:r w:rsidRPr="007E01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Присуждение меценатам почетного звания и наград Курской области</w:t>
      </w:r>
    </w:p>
    <w:p w:rsidR="0022491C" w:rsidRPr="00EE4915" w:rsidRDefault="0022491C" w:rsidP="00DD778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 xml:space="preserve">1. Почетное звание "Почетный меценат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  <w:r w:rsidRPr="00EE4915">
        <w:rPr>
          <w:rFonts w:ascii="Times New Roman" w:hAnsi="Times New Roman" w:cs="Times New Roman"/>
          <w:sz w:val="24"/>
          <w:szCs w:val="24"/>
        </w:rPr>
        <w:t xml:space="preserve">" (далее - почетное звание) </w:t>
      </w:r>
      <w:r w:rsidR="00DD7788" w:rsidRPr="00EE4915">
        <w:rPr>
          <w:rFonts w:ascii="Times New Roman" w:hAnsi="Times New Roman" w:cs="Times New Roman"/>
          <w:sz w:val="24"/>
          <w:szCs w:val="24"/>
        </w:rPr>
        <w:t xml:space="preserve">присваивается при жизни меценату за безвозмездное осуществление деятельности, направленной на сохранение культурных ценностей и развитие деятельности в сфере культуры и образования в области культуры и искусства, на сумму не менее </w:t>
      </w:r>
      <w:r w:rsidR="00DD7788">
        <w:rPr>
          <w:rFonts w:ascii="Times New Roman" w:hAnsi="Times New Roman" w:cs="Times New Roman"/>
          <w:sz w:val="24"/>
          <w:szCs w:val="24"/>
        </w:rPr>
        <w:t xml:space="preserve">1 500 000 </w:t>
      </w:r>
      <w:r w:rsidR="00DD7788" w:rsidRPr="00EE4915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EE4915">
        <w:rPr>
          <w:rFonts w:ascii="Times New Roman" w:hAnsi="Times New Roman" w:cs="Times New Roman"/>
          <w:sz w:val="24"/>
          <w:szCs w:val="24"/>
        </w:rPr>
        <w:t>Порядок определения суммы, указанной в настоящем абзаце,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областной Думой</w:t>
      </w:r>
      <w:r w:rsidRPr="00EE4915">
        <w:rPr>
          <w:rFonts w:ascii="Times New Roman" w:hAnsi="Times New Roman" w:cs="Times New Roman"/>
          <w:sz w:val="24"/>
          <w:szCs w:val="24"/>
        </w:rPr>
        <w:t>.</w:t>
      </w:r>
    </w:p>
    <w:p w:rsidR="0022491C" w:rsidRDefault="0022491C" w:rsidP="00DD778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915">
        <w:rPr>
          <w:rFonts w:ascii="Times New Roman" w:hAnsi="Times New Roman" w:cs="Times New Roman"/>
          <w:sz w:val="24"/>
          <w:szCs w:val="24"/>
        </w:rPr>
        <w:t xml:space="preserve">В случае если меценатская деятельность была осуществлена в форме передачи имущества, прав владения, пользования, распоряжения имуществом либо в форме проведения работ, оказания услуг в сфере культуры и образования, то стоимость такого </w:t>
      </w:r>
      <w:r w:rsidRPr="00DD7788">
        <w:rPr>
          <w:rFonts w:ascii="Times New Roman" w:hAnsi="Times New Roman" w:cs="Times New Roman"/>
          <w:sz w:val="24"/>
          <w:szCs w:val="24"/>
        </w:rPr>
        <w:t xml:space="preserve">имущества, работ, услуг подлежит оценке в соответствии с законодательством об оценочной деятельности или определяется исходя из кадастровой оценки. Указанная оценка должна быть проведена за счет средств общественных объединений, указанных в </w:t>
      </w:r>
      <w:hyperlink w:anchor="P35" w:history="1">
        <w:r w:rsidRPr="00DD7788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DD778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6" w:history="1">
        <w:r w:rsidRPr="00DD7788">
          <w:rPr>
            <w:rFonts w:ascii="Times New Roman" w:hAnsi="Times New Roman" w:cs="Times New Roman"/>
            <w:sz w:val="24"/>
            <w:szCs w:val="24"/>
          </w:rPr>
          <w:t>третьем пункта 2</w:t>
        </w:r>
      </w:hyperlink>
      <w:r w:rsidRPr="00DD7788">
        <w:rPr>
          <w:rFonts w:ascii="Times New Roman" w:hAnsi="Times New Roman" w:cs="Times New Roman"/>
          <w:sz w:val="24"/>
          <w:szCs w:val="24"/>
        </w:rPr>
        <w:t xml:space="preserve"> настоящей статьи, либо мецената.</w:t>
      </w:r>
    </w:p>
    <w:p w:rsidR="00DD7788" w:rsidRPr="00DD7788" w:rsidRDefault="00DD7788" w:rsidP="002249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Почетное звание</w:t>
      </w:r>
      <w:r w:rsidRPr="00EE4915">
        <w:rPr>
          <w:rFonts w:ascii="Times New Roman" w:hAnsi="Times New Roman" w:cs="Times New Roman"/>
          <w:sz w:val="24"/>
          <w:szCs w:val="24"/>
        </w:rPr>
        <w:t xml:space="preserve"> присваивается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областной Думой по представлению Губернатора Курской области</w:t>
      </w:r>
    </w:p>
    <w:p w:rsidR="0022491C" w:rsidRDefault="0022491C" w:rsidP="002249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DD7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Губернатору Курской области с просьбой о присвоении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почетного звания имеют право обращаться:</w:t>
      </w:r>
    </w:p>
    <w:p w:rsidR="0022491C" w:rsidRDefault="0022491C" w:rsidP="002249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47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общероссийские, межрегиональные общественные объединения (за исключением политических партий и профессиональных союзов), имеющие структурные подразделения (организации, отделения или филиалы и представительства) 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Курской области </w:t>
      </w:r>
      <w:r w:rsidRPr="002247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осуществляющие свою деятельность не менее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трех </w:t>
      </w:r>
      <w:r w:rsidRPr="002247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лет, зарегистрированные в качестве юридических лиц в установле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нном законодательством порядке;</w:t>
      </w:r>
    </w:p>
    <w:p w:rsidR="0022491C" w:rsidRDefault="0022491C" w:rsidP="002249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47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региональные общественные объединения (за исключением политических партий и профессиональных союзов), осуществляющие свою деятельность не менее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трех </w:t>
      </w:r>
      <w:r w:rsidRPr="002247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лет, зарегистрированные в качестве юридических лиц в установленном законодательством порядке;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по согласованию с соответствующими структурными подразделениями администрации области;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администрации области по согласованию с соответствующими органами местного самоуправления;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47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лучатели меценатской поддержки.</w:t>
      </w:r>
    </w:p>
    <w:p w:rsidR="00177A23" w:rsidRDefault="00177A23" w:rsidP="00177A2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Субъекты, ук</w:t>
      </w:r>
      <w:r w:rsidR="003D6F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азанные в настоящем пункте, также пред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ставляют следующие документы:</w:t>
      </w:r>
    </w:p>
    <w:p w:rsidR="00177A23" w:rsidRDefault="00177A23" w:rsidP="00177A2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- </w:t>
      </w:r>
      <w:r w:rsidRPr="00373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руководящего органа субъекта права обращения;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77A23" w:rsidRDefault="00177A23" w:rsidP="00177A2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копию </w:t>
      </w:r>
      <w:r w:rsidRPr="00373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документа, подтверждающего государственную регист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рацию субъекта права обращения; </w:t>
      </w:r>
    </w:p>
    <w:p w:rsidR="00177A23" w:rsidRPr="00373700" w:rsidRDefault="00177A23" w:rsidP="00177A2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копию</w:t>
      </w:r>
      <w:r w:rsidRPr="00373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учредительного документа, регулирующего правовое положение субъекта права обращения.</w:t>
      </w:r>
    </w:p>
    <w:p w:rsidR="0022491C" w:rsidRDefault="0022491C" w:rsidP="002249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2247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Представления на пр</w:t>
      </w:r>
      <w:r w:rsidR="003D6F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исуждение почетного звания внося</w:t>
      </w:r>
      <w:r w:rsidR="00DD7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 Губернатором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Курской области </w:t>
      </w:r>
      <w:r w:rsidRPr="002247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1 декабря предшествующего года до 1 февраля текущего года</w:t>
      </w:r>
      <w:r w:rsidR="00DD77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Курскую областную Думу</w:t>
      </w:r>
      <w:r w:rsidRPr="002247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22491C" w:rsidRPr="00373700" w:rsidRDefault="0022491C" w:rsidP="002249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3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представлением на присуждение почетного звания направляются:</w:t>
      </w:r>
    </w:p>
    <w:p w:rsidR="0022491C" w:rsidRPr="00373700" w:rsidRDefault="0022491C" w:rsidP="002249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3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обоснование присуждения почетного звания;</w:t>
      </w:r>
    </w:p>
    <w:p w:rsidR="0022491C" w:rsidRDefault="003D6FF9" w:rsidP="002249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="0022491C" w:rsidRPr="00373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подтверждающие безвозмездное осуществление деятельности, направленной на сохранение культурных ценностей и развитие деятельности в сфере культуры и образования в области культуры и искусства</w:t>
      </w:r>
      <w:r w:rsidR="002249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2491C" w:rsidRDefault="0022491C" w:rsidP="0022491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373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Лицо, представленное к присуждению почетн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ого звания, вправе обратиться </w:t>
      </w:r>
      <w:r w:rsidRPr="00373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заявлением о снятии своей кандидатуры с рассмотрения. При поступлении такого заявления данная кандидат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ура не вносится на рассмотрение.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Pr="007E0162">
        <w:rPr>
          <w:rFonts w:ascii="Times New Roman" w:hAnsi="Times New Roman" w:cs="Times New Roman"/>
          <w:sz w:val="24"/>
          <w:szCs w:val="24"/>
        </w:rPr>
        <w:t xml:space="preserve"> </w:t>
      </w:r>
      <w:r w:rsidR="00177A23">
        <w:rPr>
          <w:rFonts w:ascii="Times New Roman" w:hAnsi="Times New Roman" w:cs="Times New Roman"/>
          <w:sz w:val="24"/>
          <w:szCs w:val="24"/>
        </w:rPr>
        <w:t>Курская областная Дума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издает постановления о присвоении почетных званий «Почетный меценат Курской области»;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вручает удостоверение к почетным званиям «По</w:t>
      </w:r>
      <w:r w:rsidR="00177A23">
        <w:rPr>
          <w:rFonts w:ascii="Times New Roman" w:hAnsi="Times New Roman" w:cs="Times New Roman"/>
          <w:sz w:val="24"/>
          <w:szCs w:val="24"/>
        </w:rPr>
        <w:t>чётный меценат Курской области».</w:t>
      </w:r>
    </w:p>
    <w:p w:rsidR="00177A23" w:rsidRDefault="00177A23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Губернатор Курской области:</w:t>
      </w:r>
    </w:p>
    <w:p w:rsidR="0022491C" w:rsidRPr="007E0162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образует </w:t>
      </w:r>
      <w:r w:rsidRPr="007E0162">
        <w:rPr>
          <w:rFonts w:ascii="Times New Roman" w:hAnsi="Times New Roman" w:cs="Times New Roman"/>
          <w:sz w:val="24"/>
          <w:szCs w:val="24"/>
        </w:rPr>
        <w:t xml:space="preserve">комиссию по присвоению </w:t>
      </w:r>
      <w:r>
        <w:rPr>
          <w:rFonts w:ascii="Times New Roman" w:hAnsi="Times New Roman" w:cs="Times New Roman"/>
          <w:sz w:val="24"/>
          <w:szCs w:val="24"/>
        </w:rPr>
        <w:t>почетных званий «Почетный меценат Курской области»</w:t>
      </w:r>
      <w:r w:rsidR="00177A23">
        <w:rPr>
          <w:rFonts w:ascii="Times New Roman" w:hAnsi="Times New Roman" w:cs="Times New Roman"/>
          <w:sz w:val="24"/>
          <w:szCs w:val="24"/>
        </w:rPr>
        <w:t>, которая 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162">
        <w:rPr>
          <w:rFonts w:ascii="Times New Roman" w:hAnsi="Times New Roman" w:cs="Times New Roman"/>
          <w:sz w:val="24"/>
          <w:szCs w:val="24"/>
        </w:rPr>
        <w:t xml:space="preserve">при </w:t>
      </w:r>
      <w:r w:rsidR="00177A23">
        <w:rPr>
          <w:rFonts w:ascii="Times New Roman" w:hAnsi="Times New Roman" w:cs="Times New Roman"/>
          <w:sz w:val="24"/>
          <w:szCs w:val="24"/>
        </w:rPr>
        <w:t>Г</w:t>
      </w:r>
      <w:r w:rsidRPr="007E0162">
        <w:rPr>
          <w:rFonts w:ascii="Times New Roman" w:hAnsi="Times New Roman" w:cs="Times New Roman"/>
          <w:sz w:val="24"/>
          <w:szCs w:val="24"/>
        </w:rPr>
        <w:t xml:space="preserve">убернаторе области для проведения общественной оценки материалов </w:t>
      </w:r>
      <w:r w:rsidR="00177A23">
        <w:rPr>
          <w:rFonts w:ascii="Times New Roman" w:hAnsi="Times New Roman" w:cs="Times New Roman"/>
          <w:sz w:val="24"/>
          <w:szCs w:val="24"/>
        </w:rPr>
        <w:t>и</w:t>
      </w:r>
      <w:r w:rsidRPr="007E0162">
        <w:rPr>
          <w:rFonts w:ascii="Times New Roman" w:hAnsi="Times New Roman" w:cs="Times New Roman"/>
          <w:sz w:val="24"/>
          <w:szCs w:val="24"/>
        </w:rPr>
        <w:t xml:space="preserve"> обеспечения объективного подхода</w:t>
      </w:r>
      <w:r w:rsidR="00177A23">
        <w:rPr>
          <w:rFonts w:ascii="Times New Roman" w:hAnsi="Times New Roman" w:cs="Times New Roman"/>
          <w:sz w:val="24"/>
          <w:szCs w:val="24"/>
        </w:rPr>
        <w:t>.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162">
        <w:rPr>
          <w:rFonts w:ascii="Times New Roman" w:hAnsi="Times New Roman" w:cs="Times New Roman"/>
          <w:sz w:val="24"/>
          <w:szCs w:val="24"/>
        </w:rPr>
        <w:t xml:space="preserve">Комиссия работает на общественных </w:t>
      </w:r>
      <w:r>
        <w:rPr>
          <w:rFonts w:ascii="Times New Roman" w:hAnsi="Times New Roman" w:cs="Times New Roman"/>
          <w:sz w:val="24"/>
          <w:szCs w:val="24"/>
        </w:rPr>
        <w:t>началах.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22491C" w:rsidRDefault="003D6FF9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 представленные</w:t>
      </w:r>
      <w:r w:rsidR="0022491C">
        <w:rPr>
          <w:rFonts w:ascii="Times New Roman" w:hAnsi="Times New Roman" w:cs="Times New Roman"/>
          <w:sz w:val="24"/>
          <w:szCs w:val="24"/>
        </w:rPr>
        <w:t xml:space="preserve"> к присвоению почетных званий «По</w:t>
      </w:r>
      <w:r w:rsidR="00177A23">
        <w:rPr>
          <w:rFonts w:ascii="Times New Roman" w:hAnsi="Times New Roman" w:cs="Times New Roman"/>
          <w:sz w:val="24"/>
          <w:szCs w:val="24"/>
        </w:rPr>
        <w:t>четный меценат Курской области» документы и материалы</w:t>
      </w:r>
      <w:r w:rsidR="0022491C">
        <w:rPr>
          <w:rFonts w:ascii="Times New Roman" w:hAnsi="Times New Roman" w:cs="Times New Roman"/>
          <w:sz w:val="24"/>
          <w:szCs w:val="24"/>
        </w:rPr>
        <w:t>;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заключения о возможном присвоении почетных званий «Почетный меценат Курской области»;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со структурными подразделениями Администрации Курской области, областными организациями и учреждениями, органами местного самоуправления;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поручения Губернатора Курской области, касающиеся присвоения почетных званий «Почетный меценат Курской области»;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рассматривает предложения, заявления и жалобы граждан по вопросам присвоения почетных званий «Почетный меценат Курской области»;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методические рекомендации по вопросам присвоения почетных званий «Почетный меценат Курской области</w:t>
      </w:r>
      <w:r w:rsidR="003D6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структурных подразделений администрации области, областных организаций и учреждений, органов местного самоуправления.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функций имеет право: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от структурных подразделений Администрации Курской области, органов местного самоуправления, а также предприятий, учреждений, организаций области независимо от форм собственности и должностных лиц необходимые для своей деятельности материалы и документы по вопросам, отнесенным к ее компетенции;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служебную переписку с государственными и негосударственными предприятиями, учреждениями и организациями по вопросам, отнесенным к ее компетенции;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изучать, анализировать, обобщать опыт других субъектов Российской Федерации по вопросам присвоения </w:t>
      </w:r>
      <w:r w:rsidR="003D6FF9">
        <w:rPr>
          <w:rFonts w:ascii="Times New Roman" w:hAnsi="Times New Roman" w:cs="Times New Roman"/>
          <w:sz w:val="24"/>
          <w:szCs w:val="24"/>
        </w:rPr>
        <w:t>званий почетного</w:t>
      </w:r>
      <w:r w:rsidR="003D6FF9" w:rsidRPr="003D6FF9">
        <w:rPr>
          <w:rFonts w:ascii="Times New Roman" w:hAnsi="Times New Roman" w:cs="Times New Roman"/>
          <w:sz w:val="24"/>
          <w:szCs w:val="24"/>
        </w:rPr>
        <w:t xml:space="preserve"> меценат</w:t>
      </w:r>
      <w:r w:rsidR="003D6F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91C" w:rsidRPr="00F61C58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61C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61C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комиссии оформляется протоколом, который подписывается председателем комиссии, а в его отсутствие - заместителем председателя комиссии и секретарем комиссии.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заседаниях комиссии могут принимать участие представители структурных подразделений администрации области, органов местного самоуправления, общественных организаций, трудовых коллективов, ученые и специалисты.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заключения комиссии председатель комиссии визирует проект </w:t>
      </w:r>
      <w:r w:rsidR="00177A23"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 xml:space="preserve"> Губернатора Курской области.</w:t>
      </w:r>
    </w:p>
    <w:p w:rsidR="0022491C" w:rsidRDefault="0022491C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61C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Подготовку материалов для заседаний комиссии, проектов постановлений и распоряжений Губернатора Курской области, контроль за своевременным исполнением принятых решений осуществляет управление наградной и организационно-методической работы комитета государственной службы и кадровой работы Администрации Курской области.</w:t>
      </w:r>
    </w:p>
    <w:p w:rsidR="0022491C" w:rsidRPr="00F61C58" w:rsidRDefault="00177A23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491C">
        <w:rPr>
          <w:rFonts w:ascii="Times New Roman" w:hAnsi="Times New Roman" w:cs="Times New Roman"/>
          <w:sz w:val="24"/>
          <w:szCs w:val="24"/>
        </w:rPr>
        <w:t>. Вручение удостоверений к почетным званиям «Почетный меценат Курской области» производится в торжественной обстановке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Курской областной Думы и Губернатором Курской области</w:t>
      </w:r>
      <w:r w:rsidR="0022491C">
        <w:rPr>
          <w:rFonts w:ascii="Times New Roman" w:hAnsi="Times New Roman" w:cs="Times New Roman"/>
          <w:sz w:val="24"/>
          <w:szCs w:val="24"/>
        </w:rPr>
        <w:t xml:space="preserve"> не позднее двух месяцев со дня вступления в силу </w:t>
      </w:r>
      <w:r w:rsidR="0022491C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Курской областной Думой</w:t>
      </w:r>
      <w:r w:rsidR="0022491C">
        <w:rPr>
          <w:rFonts w:ascii="Times New Roman" w:hAnsi="Times New Roman" w:cs="Times New Roman"/>
          <w:sz w:val="24"/>
          <w:szCs w:val="24"/>
        </w:rPr>
        <w:t xml:space="preserve"> о присвоении почетного звания «Почетный меценат Курской области».</w:t>
      </w:r>
    </w:p>
    <w:p w:rsidR="0022491C" w:rsidRDefault="0022491C" w:rsidP="001804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r w:rsidR="001804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о присвоении звания «Почетного мецената Курской области» размещается на официальных сайтах Курской областной Думы и Администрации Курской области, направляется в средства массовой информации. </w:t>
      </w:r>
    </w:p>
    <w:p w:rsidR="0022491C" w:rsidRDefault="00180427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Лица, которым присвоено почетное звание «Почетный мец</w:t>
      </w:r>
      <w:r w:rsidR="003D6FF9">
        <w:rPr>
          <w:rFonts w:ascii="Times New Roman" w:hAnsi="Times New Roman" w:cs="Times New Roman"/>
          <w:sz w:val="24"/>
          <w:szCs w:val="24"/>
        </w:rPr>
        <w:t>енат Курской области» имею</w:t>
      </w:r>
      <w:r>
        <w:rPr>
          <w:rFonts w:ascii="Times New Roman" w:hAnsi="Times New Roman" w:cs="Times New Roman"/>
          <w:sz w:val="24"/>
          <w:szCs w:val="24"/>
        </w:rPr>
        <w:t>т право на внеочередной прием</w:t>
      </w:r>
      <w:r w:rsidR="0022491C">
        <w:rPr>
          <w:rFonts w:ascii="Times New Roman" w:hAnsi="Times New Roman" w:cs="Times New Roman"/>
          <w:sz w:val="24"/>
          <w:szCs w:val="24"/>
        </w:rPr>
        <w:t xml:space="preserve"> по личным и служебным вопросам </w:t>
      </w:r>
      <w:r>
        <w:rPr>
          <w:rFonts w:ascii="Times New Roman" w:hAnsi="Times New Roman" w:cs="Times New Roman"/>
          <w:sz w:val="24"/>
          <w:szCs w:val="24"/>
        </w:rPr>
        <w:t xml:space="preserve">Губернатором Курской области, </w:t>
      </w:r>
      <w:r w:rsidR="0022491C">
        <w:rPr>
          <w:rFonts w:ascii="Times New Roman" w:hAnsi="Times New Roman" w:cs="Times New Roman"/>
          <w:sz w:val="24"/>
          <w:szCs w:val="24"/>
        </w:rPr>
        <w:t>депутатами Курской областной Думы, должностными лицами органов государственной власти области, органов местного самоуправления, предприятий, учреждений и организаций.</w:t>
      </w:r>
    </w:p>
    <w:p w:rsidR="003D6FF9" w:rsidRDefault="003D6FF9" w:rsidP="002249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27D" w:rsidRDefault="001B727D" w:rsidP="001B727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22491C" w:rsidRPr="00F67D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91C" w:rsidRPr="007E0162">
        <w:rPr>
          <w:rFonts w:ascii="Times New Roman" w:hAnsi="Times New Roman" w:cs="Times New Roman"/>
          <w:b/>
          <w:sz w:val="24"/>
          <w:szCs w:val="24"/>
        </w:rPr>
        <w:t>Установление информационных надписей и обозначений</w:t>
      </w:r>
      <w:r w:rsidR="00224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91C" w:rsidRPr="001B727D" w:rsidRDefault="0022491C" w:rsidP="001B727D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62">
        <w:rPr>
          <w:rFonts w:ascii="Times New Roman" w:hAnsi="Times New Roman" w:cs="Times New Roman"/>
          <w:sz w:val="24"/>
          <w:szCs w:val="24"/>
        </w:rPr>
        <w:t>1. На зданиях, сооружениях, принадлежащих получателям меценатской поддержки, и на соответствующих территориях могут быть установлены информационные надписи и обозначения.</w:t>
      </w:r>
    </w:p>
    <w:p w:rsidR="0022491C" w:rsidRDefault="001B727D" w:rsidP="001B727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491C" w:rsidRPr="007E0162">
        <w:rPr>
          <w:rFonts w:ascii="Times New Roman" w:hAnsi="Times New Roman" w:cs="Times New Roman"/>
          <w:sz w:val="24"/>
          <w:szCs w:val="24"/>
        </w:rPr>
        <w:t>Предложения об установке информационных надписей и обозначений вправе направлять органы государственной власти</w:t>
      </w:r>
      <w:r w:rsidR="0022491C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22491C" w:rsidRPr="007E0162">
        <w:rPr>
          <w:rFonts w:ascii="Times New Roman" w:hAnsi="Times New Roman" w:cs="Times New Roman"/>
          <w:sz w:val="24"/>
          <w:szCs w:val="24"/>
        </w:rPr>
        <w:t>, получатели меценатской поддержки, а также иные организации, осуществляющие свою деятельность в сфере культуры и образования в области культуры и искусства.</w:t>
      </w:r>
    </w:p>
    <w:p w:rsidR="0022491C" w:rsidRDefault="0022491C" w:rsidP="0022491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0162">
        <w:rPr>
          <w:rFonts w:ascii="Times New Roman" w:hAnsi="Times New Roman" w:cs="Times New Roman"/>
          <w:sz w:val="24"/>
          <w:szCs w:val="24"/>
        </w:rPr>
        <w:t>3. Решение об установке информационных надписей и обозначений принимается в порядке, определяемом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Курской области</w:t>
      </w:r>
      <w:r w:rsidRPr="007E0162">
        <w:rPr>
          <w:rFonts w:ascii="Times New Roman" w:hAnsi="Times New Roman" w:cs="Times New Roman"/>
          <w:sz w:val="24"/>
          <w:szCs w:val="24"/>
        </w:rPr>
        <w:t>.</w:t>
      </w:r>
    </w:p>
    <w:p w:rsidR="0022491C" w:rsidRDefault="001B727D" w:rsidP="0022491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91C" w:rsidRPr="007E0162">
        <w:rPr>
          <w:rFonts w:ascii="Times New Roman" w:hAnsi="Times New Roman" w:cs="Times New Roman"/>
          <w:sz w:val="24"/>
          <w:szCs w:val="24"/>
        </w:rPr>
        <w:t>. Требования к форме и содержанию информационных надписей и обозначений, порядок их установки, демонтажа и обеспечения сохранности определяются</w:t>
      </w:r>
      <w:r w:rsidR="0022491C">
        <w:rPr>
          <w:rFonts w:ascii="Times New Roman" w:hAnsi="Times New Roman" w:cs="Times New Roman"/>
          <w:sz w:val="24"/>
          <w:szCs w:val="24"/>
        </w:rPr>
        <w:t xml:space="preserve"> Администрацией Курской области.</w:t>
      </w:r>
    </w:p>
    <w:p w:rsidR="003D6FF9" w:rsidRDefault="001B727D" w:rsidP="003D6FF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491C" w:rsidRPr="007E01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491C" w:rsidRPr="007E0162">
        <w:rPr>
          <w:rFonts w:ascii="Times New Roman" w:hAnsi="Times New Roman" w:cs="Times New Roman"/>
          <w:sz w:val="24"/>
          <w:szCs w:val="24"/>
        </w:rPr>
        <w:t>В случае если здания, сооружения, принадлежащие получателям меценатской поддержки, являются объектами культурного наследия (памятниками истории и культуры) народов Российской Федерации, информационные надписи и обозначения устанавливаются только в помещениях указанных зданий и сооружений.</w:t>
      </w:r>
      <w:proofErr w:type="gramEnd"/>
    </w:p>
    <w:p w:rsidR="003D6FF9" w:rsidRDefault="003D6FF9" w:rsidP="003D6FF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B727D" w:rsidRDefault="00872E48" w:rsidP="00872E48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  <w:r w:rsidR="001B727D" w:rsidRPr="001B727D">
        <w:rPr>
          <w:rFonts w:ascii="Times New Roman" w:hAnsi="Times New Roman" w:cs="Times New Roman"/>
          <w:b/>
          <w:sz w:val="24"/>
          <w:szCs w:val="24"/>
        </w:rPr>
        <w:t>. Меры экономической поддержки меценатов и получателей меценатской поддержки</w:t>
      </w:r>
    </w:p>
    <w:p w:rsidR="003D6FF9" w:rsidRDefault="00C81ABC" w:rsidP="00EF2F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E6">
        <w:rPr>
          <w:rFonts w:ascii="Times New Roman" w:hAnsi="Times New Roman" w:cs="Times New Roman"/>
          <w:sz w:val="24"/>
          <w:szCs w:val="24"/>
        </w:rPr>
        <w:t>1.</w:t>
      </w:r>
      <w:r w:rsidR="003D6FF9">
        <w:rPr>
          <w:rFonts w:ascii="Times New Roman" w:hAnsi="Times New Roman" w:cs="Times New Roman"/>
          <w:sz w:val="24"/>
          <w:szCs w:val="24"/>
        </w:rPr>
        <w:t xml:space="preserve"> </w:t>
      </w:r>
      <w:r w:rsidR="001B727D" w:rsidRPr="004B4DE6">
        <w:rPr>
          <w:rFonts w:ascii="Times New Roman" w:hAnsi="Times New Roman" w:cs="Times New Roman"/>
          <w:sz w:val="24"/>
          <w:szCs w:val="24"/>
        </w:rPr>
        <w:t xml:space="preserve">Меры экономической поддержки меценатской деятельности на территории Курской области осуществляются в форме предоставления налоговых льгот и преференций </w:t>
      </w:r>
      <w:r w:rsidRPr="004B4DE6">
        <w:rPr>
          <w:rFonts w:ascii="Times New Roman" w:hAnsi="Times New Roman" w:cs="Times New Roman"/>
          <w:sz w:val="24"/>
          <w:szCs w:val="24"/>
        </w:rPr>
        <w:t xml:space="preserve">меценатам и получателям меценатской поддержки </w:t>
      </w:r>
      <w:r w:rsidR="001B727D" w:rsidRPr="004B4DE6">
        <w:rPr>
          <w:rFonts w:ascii="Times New Roman" w:hAnsi="Times New Roman" w:cs="Times New Roman"/>
          <w:sz w:val="24"/>
          <w:szCs w:val="24"/>
        </w:rPr>
        <w:t xml:space="preserve">путем принятия отдельных Законов Курской области. </w:t>
      </w:r>
      <w:r w:rsidR="004B4DE6" w:rsidRPr="004B4DE6">
        <w:rPr>
          <w:rFonts w:ascii="Times New Roman" w:hAnsi="Times New Roman" w:cs="Times New Roman"/>
          <w:sz w:val="24"/>
          <w:szCs w:val="24"/>
        </w:rPr>
        <w:t xml:space="preserve">Право на применение инвестиционного налогового вычета, предельные суммы пожертвований, а также категории учреждений культуры и </w:t>
      </w:r>
      <w:r w:rsidR="004B4DE6" w:rsidRPr="004B4DE6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некоммерческих организаций, пожертвования которым учитываются при определении вычета, </w:t>
      </w:r>
      <w:hyperlink r:id="rId10" w:history="1">
        <w:r w:rsidR="004B4DE6" w:rsidRPr="004B4DE6">
          <w:rPr>
            <w:rFonts w:ascii="Times New Roman" w:hAnsi="Times New Roman" w:cs="Times New Roman"/>
            <w:sz w:val="24"/>
            <w:szCs w:val="24"/>
          </w:rPr>
          <w:t>устанавливаются</w:t>
        </w:r>
      </w:hyperlink>
      <w:r w:rsidR="003D6FF9">
        <w:rPr>
          <w:rFonts w:ascii="Times New Roman" w:hAnsi="Times New Roman" w:cs="Times New Roman"/>
          <w:sz w:val="24"/>
          <w:szCs w:val="24"/>
        </w:rPr>
        <w:t xml:space="preserve"> законами региона</w:t>
      </w:r>
      <w:r w:rsidR="004B4DE6" w:rsidRPr="004B4DE6">
        <w:rPr>
          <w:rFonts w:ascii="Times New Roman" w:hAnsi="Times New Roman" w:cs="Times New Roman"/>
          <w:sz w:val="24"/>
          <w:szCs w:val="24"/>
        </w:rPr>
        <w:t>.</w:t>
      </w:r>
    </w:p>
    <w:p w:rsidR="00EF2F16" w:rsidRPr="00F67DCA" w:rsidRDefault="00EF2F16" w:rsidP="00EF2F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91C" w:rsidRPr="00F67DCA" w:rsidRDefault="00872E48" w:rsidP="00872E48">
      <w:pPr>
        <w:spacing w:after="0"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  <w:bookmarkStart w:id="0" w:name="_GoBack"/>
      <w:bookmarkEnd w:id="0"/>
      <w:r w:rsidR="0022491C" w:rsidRPr="00F67DCA">
        <w:rPr>
          <w:rFonts w:ascii="Times New Roman" w:hAnsi="Times New Roman" w:cs="Times New Roman"/>
          <w:b/>
          <w:sz w:val="24"/>
          <w:szCs w:val="24"/>
        </w:rPr>
        <w:t>.</w:t>
      </w:r>
      <w:r w:rsidR="0022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91C" w:rsidRPr="00F67DCA">
        <w:rPr>
          <w:rFonts w:ascii="Times New Roman" w:hAnsi="Times New Roman" w:cs="Times New Roman"/>
          <w:b/>
          <w:sz w:val="24"/>
          <w:szCs w:val="24"/>
        </w:rPr>
        <w:t>Вступление в силу настоящего закона</w:t>
      </w:r>
    </w:p>
    <w:p w:rsidR="0022491C" w:rsidRPr="00F67DCA" w:rsidRDefault="0022491C" w:rsidP="0022491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DCA">
        <w:rPr>
          <w:rFonts w:ascii="Times New Roman" w:hAnsi="Times New Roman" w:cs="Times New Roman"/>
          <w:sz w:val="24"/>
          <w:szCs w:val="24"/>
        </w:rPr>
        <w:t>Настоящий Закон Курской области вступает в силу по истечении 10 дней со дня его официального опубликования.</w:t>
      </w:r>
    </w:p>
    <w:p w:rsidR="0022491C" w:rsidRPr="00F67DCA" w:rsidRDefault="0022491C" w:rsidP="00224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1C" w:rsidRPr="00F67DCA" w:rsidRDefault="0022491C" w:rsidP="002249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DCA">
        <w:rPr>
          <w:rFonts w:ascii="Times New Roman" w:hAnsi="Times New Roman" w:cs="Times New Roman"/>
          <w:sz w:val="24"/>
          <w:szCs w:val="24"/>
        </w:rPr>
        <w:t>Губернатор</w:t>
      </w:r>
    </w:p>
    <w:p w:rsidR="0022491C" w:rsidRPr="00F67DCA" w:rsidRDefault="0022491C" w:rsidP="002249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DCA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2491C" w:rsidRPr="00F67DCA" w:rsidRDefault="0022491C" w:rsidP="002249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91C" w:rsidRPr="00F67DCA" w:rsidRDefault="0022491C" w:rsidP="00224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CA">
        <w:rPr>
          <w:rFonts w:ascii="Times New Roman" w:hAnsi="Times New Roman" w:cs="Times New Roman"/>
          <w:sz w:val="24"/>
          <w:szCs w:val="24"/>
        </w:rPr>
        <w:t>г. Курск</w:t>
      </w:r>
    </w:p>
    <w:p w:rsidR="0022491C" w:rsidRPr="00F67DCA" w:rsidRDefault="0022491C" w:rsidP="00224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201</w:t>
      </w:r>
      <w:r w:rsidR="004B4DE6">
        <w:rPr>
          <w:rFonts w:ascii="Times New Roman" w:hAnsi="Times New Roman" w:cs="Times New Roman"/>
          <w:sz w:val="24"/>
          <w:szCs w:val="24"/>
        </w:rPr>
        <w:t>9</w:t>
      </w:r>
      <w:r w:rsidRPr="00F67D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491C" w:rsidRPr="00F67DCA" w:rsidRDefault="0022491C" w:rsidP="00224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CA">
        <w:rPr>
          <w:rFonts w:ascii="Times New Roman" w:hAnsi="Times New Roman" w:cs="Times New Roman"/>
          <w:sz w:val="24"/>
          <w:szCs w:val="24"/>
        </w:rPr>
        <w:t>N___ - ЗКО</w:t>
      </w:r>
    </w:p>
    <w:p w:rsidR="0022491C" w:rsidRDefault="0022491C" w:rsidP="0022491C">
      <w:pPr>
        <w:spacing w:after="0" w:line="360" w:lineRule="auto"/>
      </w:pPr>
    </w:p>
    <w:p w:rsidR="00413E4E" w:rsidRPr="00EE4915" w:rsidRDefault="00413E4E" w:rsidP="002249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13E4E" w:rsidRPr="00EE4915" w:rsidSect="003D6FF9">
      <w:headerReference w:type="default" r:id="rId11"/>
      <w:pgSz w:w="11906" w:h="16838"/>
      <w:pgMar w:top="321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8A" w:rsidRDefault="0007618A" w:rsidP="005B4D04">
      <w:pPr>
        <w:spacing w:after="0" w:line="240" w:lineRule="auto"/>
      </w:pPr>
      <w:r>
        <w:separator/>
      </w:r>
    </w:p>
  </w:endnote>
  <w:endnote w:type="continuationSeparator" w:id="0">
    <w:p w:rsidR="0007618A" w:rsidRDefault="0007618A" w:rsidP="005B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8A" w:rsidRDefault="0007618A" w:rsidP="005B4D04">
      <w:pPr>
        <w:spacing w:after="0" w:line="240" w:lineRule="auto"/>
      </w:pPr>
      <w:r>
        <w:separator/>
      </w:r>
    </w:p>
  </w:footnote>
  <w:footnote w:type="continuationSeparator" w:id="0">
    <w:p w:rsidR="0007618A" w:rsidRDefault="0007618A" w:rsidP="005B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8A" w:rsidRPr="003D6FF9" w:rsidRDefault="0007618A" w:rsidP="003D6FF9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r w:rsidRPr="003D6FF9">
      <w:rPr>
        <w:rFonts w:ascii="Times New Roman" w:hAnsi="Times New Roman" w:cs="Times New Roman"/>
        <w:i/>
        <w:sz w:val="20"/>
        <w:szCs w:val="20"/>
      </w:rPr>
      <w:t>ПРОЕКТ ЗАКОНА КУРСКОЙ ОБЛАСТИ</w:t>
    </w:r>
  </w:p>
  <w:p w:rsidR="0007618A" w:rsidRDefault="000761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F97"/>
    <w:multiLevelType w:val="hybridMultilevel"/>
    <w:tmpl w:val="FA04ED74"/>
    <w:lvl w:ilvl="0" w:tplc="0C86CC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D915D57"/>
    <w:multiLevelType w:val="hybridMultilevel"/>
    <w:tmpl w:val="805023E6"/>
    <w:lvl w:ilvl="0" w:tplc="F7087D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2C2438A"/>
    <w:multiLevelType w:val="hybridMultilevel"/>
    <w:tmpl w:val="C232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15"/>
    <w:rsid w:val="0007618A"/>
    <w:rsid w:val="000D4F66"/>
    <w:rsid w:val="00177A23"/>
    <w:rsid w:val="00180427"/>
    <w:rsid w:val="001B727D"/>
    <w:rsid w:val="0022491C"/>
    <w:rsid w:val="003530F9"/>
    <w:rsid w:val="003D6FF9"/>
    <w:rsid w:val="00413E4E"/>
    <w:rsid w:val="004B4DE6"/>
    <w:rsid w:val="00564864"/>
    <w:rsid w:val="005B4D04"/>
    <w:rsid w:val="00744246"/>
    <w:rsid w:val="007E462C"/>
    <w:rsid w:val="00872E48"/>
    <w:rsid w:val="00BA5844"/>
    <w:rsid w:val="00C81ABC"/>
    <w:rsid w:val="00DD7788"/>
    <w:rsid w:val="00EE4915"/>
    <w:rsid w:val="00E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D04"/>
  </w:style>
  <w:style w:type="paragraph" w:styleId="a5">
    <w:name w:val="footer"/>
    <w:basedOn w:val="a"/>
    <w:link w:val="a6"/>
    <w:uiPriority w:val="99"/>
    <w:unhideWhenUsed/>
    <w:rsid w:val="005B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D04"/>
  </w:style>
  <w:style w:type="paragraph" w:styleId="a7">
    <w:name w:val="List Paragraph"/>
    <w:basedOn w:val="a"/>
    <w:uiPriority w:val="34"/>
    <w:qFormat/>
    <w:rsid w:val="001B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D04"/>
  </w:style>
  <w:style w:type="paragraph" w:styleId="a5">
    <w:name w:val="footer"/>
    <w:basedOn w:val="a"/>
    <w:link w:val="a6"/>
    <w:uiPriority w:val="99"/>
    <w:unhideWhenUsed/>
    <w:rsid w:val="005B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D04"/>
  </w:style>
  <w:style w:type="paragraph" w:styleId="a7">
    <w:name w:val="List Paragraph"/>
    <w:basedOn w:val="a"/>
    <w:uiPriority w:val="34"/>
    <w:qFormat/>
    <w:rsid w:val="001B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572C3A6B97ADDD31AF499974AD2D50CE3566880C54C3D36C744F67D09A57EB625237DB63B2DB553420E02CECBAB4FCBB626871343BA8Bx3M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DA9630072F93629DCC2DC8FB2A304A7B7DE494549AA416B5B51DC134065E978CD823C457CEEEA95F740C6524E9613746701EA2BB3B02DAU7n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572C3A6B97ADDD31AF499974AD2D50CE3566880C54C3D36C744F67D09A57EA4257B71B73A33B45F5758538Bx9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Терновцов</dc:creator>
  <cp:lastModifiedBy>nnepochatyh</cp:lastModifiedBy>
  <cp:revision>5</cp:revision>
  <dcterms:created xsi:type="dcterms:W3CDTF">2019-08-12T07:01:00Z</dcterms:created>
  <dcterms:modified xsi:type="dcterms:W3CDTF">2019-08-21T13:01:00Z</dcterms:modified>
</cp:coreProperties>
</file>