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01" w:rsidRDefault="00EF3D01" w:rsidP="00EF3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962D6">
        <w:rPr>
          <w:rFonts w:ascii="Times New Roman" w:hAnsi="Times New Roman" w:cs="Times New Roman"/>
          <w:b/>
          <w:sz w:val="28"/>
        </w:rPr>
        <w:t>Аналитическая справка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F3D01" w:rsidRDefault="00EF3D01" w:rsidP="00EF3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предложениям Прокуратуры Курской области  в части внесения изменений в Закон Курской области от 09.09.2015 №73-ЗКО «Об установлении дополнительных ограничений розничной продажи алкогольной продукции на территории Курской области» (в редакции Закона Курской области от 30.11.2017 №87-ЗКО)».</w:t>
      </w:r>
    </w:p>
    <w:p w:rsidR="00EF3D01" w:rsidRDefault="00EF3D01" w:rsidP="00EF3D0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F3D01" w:rsidRDefault="00EF3D01" w:rsidP="00EF3D01">
      <w:pPr>
        <w:contextualSpacing/>
        <w:rPr>
          <w:rFonts w:ascii="Times New Roman" w:hAnsi="Times New Roman" w:cs="Times New Roman"/>
          <w:b/>
          <w:sz w:val="28"/>
        </w:rPr>
      </w:pP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статье 16 Федерального закона от 22.11.1995 №171-ФЗ «О государственном регулировании производства и оборот этилового спирта, алкогольной и спиртосодержащей продукции и об ограничении потребления (распития) алкогольной продукции» установлены особые требования к розничной продаже алкогольной продукции и розничной продаже алкогольной продукции при оказании услуг общественного питания.</w:t>
      </w:r>
    </w:p>
    <w:p w:rsidR="00EF3D01" w:rsidRDefault="00EF3D01" w:rsidP="00EF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частности, в соответствие с пунктом 9 статьи 16 указанного Федерального закона не допускается розничная продажа алкогольной продукции </w:t>
      </w:r>
      <w:r w:rsidRPr="005D5D4C">
        <w:rPr>
          <w:rFonts w:ascii="Times New Roman" w:hAnsi="Times New Roman" w:cs="Times New Roman"/>
          <w:b/>
          <w:sz w:val="28"/>
        </w:rPr>
        <w:t>с 23 часов до 8 часов по местному времени</w:t>
      </w:r>
      <w:r>
        <w:rPr>
          <w:rFonts w:ascii="Times New Roman" w:hAnsi="Times New Roman" w:cs="Times New Roman"/>
          <w:sz w:val="28"/>
        </w:rPr>
        <w:t xml:space="preserve">, за исключением розничной продажи алкогольной продукции, осуществляемой </w:t>
      </w:r>
      <w:proofErr w:type="gramStart"/>
      <w:r>
        <w:rPr>
          <w:rFonts w:ascii="Times New Roman" w:hAnsi="Times New Roman" w:cs="Times New Roman"/>
          <w:sz w:val="28"/>
        </w:rPr>
        <w:t xml:space="preserve">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 таможенном деле, и розничной продажи алкогольной продукции, осуществляемой в магазинах беспошлинной торговли.</w:t>
      </w:r>
    </w:p>
    <w:p w:rsidR="00EF3D01" w:rsidRDefault="00EF3D01" w:rsidP="00EF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РФ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</w:r>
    </w:p>
    <w:p w:rsidR="00EF3D01" w:rsidRDefault="00EF3D01" w:rsidP="00EF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РФ устанавливают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требования к минимальному размеру оплаченного уставного капитала (уставного фонда) в размере не более чем 1 миллион рублей.</w:t>
      </w:r>
    </w:p>
    <w:p w:rsidR="00EF3D01" w:rsidRPr="00B1183C" w:rsidRDefault="00EF3D01" w:rsidP="00EF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Действующий Закон Курской области от 09.09.2018 №73-ЗКО </w:t>
      </w:r>
      <w:r>
        <w:rPr>
          <w:rFonts w:ascii="Times New Roman" w:hAnsi="Times New Roman" w:cs="Times New Roman"/>
          <w:sz w:val="28"/>
          <w:szCs w:val="28"/>
        </w:rPr>
        <w:t xml:space="preserve">(ред. от 30.11.2017) </w:t>
      </w:r>
      <w:r>
        <w:rPr>
          <w:rFonts w:ascii="Times New Roman" w:hAnsi="Times New Roman" w:cs="Times New Roman"/>
          <w:sz w:val="28"/>
        </w:rPr>
        <w:t xml:space="preserve">«Об установлении дополнительных ограничений розничной продажи алкогольной продукции  на территории Курской области» устанавливает запрет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розничную продажу алкогольной продукции на розлив в торговых объектах, расположенных в многоквартирных жилых домах, в пристроенных, встроенных, строено-пристроенных помещениях к жилым домам, в отдельно стоящих зданиях, сооружениях, расположенных во дворах многоквартирных жилых домов, 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розничную продажу алкогольной продукции, за исключением розничной продажи алкогольной продукции при оказании услуг общественного питания, с 8 часов до 23 часов по местному времени в следующие дни: Международный день защиты детей (1 июня), День знаний (1 сентября), если праздники приходятся на воскресенье, то запрет действует на следующий день.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F3D01" w:rsidRPr="00ED520E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520E">
        <w:rPr>
          <w:rFonts w:ascii="Times New Roman" w:hAnsi="Times New Roman" w:cs="Times New Roman"/>
          <w:sz w:val="28"/>
        </w:rPr>
        <w:t xml:space="preserve">Следует отметить, что норма, не допускающая розничную продажу алкогольной продукции в торговых объектах, расположенных в многоквартирных жилых домах, в пристроенных встроенных, строено-пристроенных помещениях к жилым домам, в отдельно стоящих зданиях, сооружениях, расположенных во дворах многоквартирных жилых домов не распространяется </w:t>
      </w:r>
      <w:r w:rsidRPr="00ED520E">
        <w:rPr>
          <w:rFonts w:ascii="Times New Roman" w:hAnsi="Times New Roman" w:cs="Times New Roman"/>
          <w:bCs/>
          <w:sz w:val="28"/>
          <w:szCs w:val="28"/>
        </w:rPr>
        <w:t>на розничную продажу алкогольной продукции, осуществляемую на основании лицензии на розничную продажу алкогольной продукции, которая выдана до дня вступления в силу</w:t>
      </w:r>
      <w:proofErr w:type="gramEnd"/>
      <w:r w:rsidRPr="00ED520E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до окончания срока действия лицензии, указанного при ее выдаче.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Законом Курской области от 30.11.2017 №87-ЗКО</w:t>
      </w:r>
      <w:r w:rsidRPr="000B6020">
        <w:rPr>
          <w:rFonts w:ascii="Times New Roman" w:hAnsi="Times New Roman" w:cs="Times New Roman"/>
          <w:sz w:val="24"/>
          <w:szCs w:val="24"/>
        </w:rPr>
        <w:t xml:space="preserve"> </w:t>
      </w:r>
      <w:r w:rsidRPr="000B6020">
        <w:rPr>
          <w:rFonts w:ascii="Times New Roman" w:hAnsi="Times New Roman" w:cs="Times New Roman"/>
          <w:sz w:val="28"/>
          <w:szCs w:val="24"/>
        </w:rPr>
        <w:t xml:space="preserve">«О внесении изменений в статьи 2 и 4 закона Курской области «Об установлении дополнительных ограничений розничной продажи алкогольной продукции на территории Курской области» </w:t>
      </w:r>
      <w:r>
        <w:rPr>
          <w:rFonts w:ascii="Times New Roman" w:hAnsi="Times New Roman" w:cs="Times New Roman"/>
          <w:sz w:val="28"/>
          <w:szCs w:val="24"/>
        </w:rPr>
        <w:t>утратил свою силу пункт 2 статьи 2 и добавлен пункт 3.</w:t>
      </w:r>
    </w:p>
    <w:tbl>
      <w:tblPr>
        <w:tblStyle w:val="a3"/>
        <w:tblW w:w="9889" w:type="dxa"/>
        <w:tblLook w:val="04A0"/>
      </w:tblPr>
      <w:tblGrid>
        <w:gridCol w:w="5342"/>
        <w:gridCol w:w="4547"/>
      </w:tblGrid>
      <w:tr w:rsidR="00EF3D01" w:rsidRPr="003B10CB" w:rsidTr="003D2BD5">
        <w:trPr>
          <w:trHeight w:val="77"/>
        </w:trPr>
        <w:tc>
          <w:tcPr>
            <w:tcW w:w="5342" w:type="dxa"/>
          </w:tcPr>
          <w:p w:rsidR="00EF3D01" w:rsidRPr="003B10CB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0CB">
              <w:rPr>
                <w:rFonts w:ascii="Times New Roman" w:hAnsi="Times New Roman" w:cs="Times New Roman"/>
                <w:b/>
                <w:sz w:val="28"/>
              </w:rPr>
              <w:t>Предыдущая редакция</w:t>
            </w:r>
          </w:p>
        </w:tc>
        <w:tc>
          <w:tcPr>
            <w:tcW w:w="4547" w:type="dxa"/>
          </w:tcPr>
          <w:p w:rsidR="00EF3D01" w:rsidRPr="003B10CB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0CB">
              <w:rPr>
                <w:rFonts w:ascii="Times New Roman" w:hAnsi="Times New Roman" w:cs="Times New Roman"/>
                <w:b/>
                <w:sz w:val="28"/>
              </w:rPr>
              <w:t>Действующая редакция</w:t>
            </w:r>
          </w:p>
        </w:tc>
      </w:tr>
      <w:tr w:rsidR="00EF3D01" w:rsidRPr="00864FDB" w:rsidTr="003D2BD5">
        <w:trPr>
          <w:trHeight w:val="1832"/>
        </w:trPr>
        <w:tc>
          <w:tcPr>
            <w:tcW w:w="5342" w:type="dxa"/>
          </w:tcPr>
          <w:p w:rsidR="00EF3D01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2. Дополнительные ограничения розничной продажи алкогольной продукции</w:t>
            </w:r>
          </w:p>
          <w:p w:rsidR="00EF3D01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D01" w:rsidRPr="00263626" w:rsidRDefault="00EF3D01" w:rsidP="003D2BD5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626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Курской области не допускается:</w:t>
            </w:r>
          </w:p>
          <w:p w:rsidR="00EF3D01" w:rsidRPr="00263626" w:rsidRDefault="00EF3D01" w:rsidP="003D2BD5">
            <w:pPr>
              <w:autoSpaceDE w:val="0"/>
              <w:autoSpaceDN w:val="0"/>
              <w:adjustRightInd w:val="0"/>
              <w:spacing w:before="280"/>
              <w:ind w:firstLine="53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розничная продажа алкогольной продукции на розлив в торговых объектах, расположенных в </w:t>
            </w:r>
            <w:r w:rsidRPr="002636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многоквартирных жилых домах, в пристроенных, встроенных, встроенно-пристроенных помещениях к жилым домам, в отдельно стоящих зданиях, сооружениях, расположенных во дворах многоквартирных жилых домов;</w:t>
            </w:r>
          </w:p>
          <w:p w:rsidR="00EF3D01" w:rsidRPr="00864FDB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47" w:type="dxa"/>
          </w:tcPr>
          <w:p w:rsidR="00EF3D01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2. Дополнительные ограничения розничной продажи алкогольной продукции</w:t>
            </w:r>
          </w:p>
          <w:p w:rsidR="00EF3D01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D01" w:rsidRPr="00263626" w:rsidRDefault="00EF3D01" w:rsidP="003D2BD5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626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Курской области не допускается:</w:t>
            </w:r>
          </w:p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4271"/>
            </w:tblGrid>
            <w:tr w:rsidR="00EF3D01" w:rsidRPr="00263626" w:rsidTr="003D2BD5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F3D01" w:rsidRPr="00047ADE" w:rsidRDefault="00EF3D01" w:rsidP="003D2BD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392C69"/>
                      <w:sz w:val="28"/>
                      <w:szCs w:val="28"/>
                    </w:rPr>
                  </w:pPr>
                  <w:r w:rsidRPr="00047ADE">
                    <w:rPr>
                      <w:rFonts w:ascii="Times New Roman" w:hAnsi="Times New Roman" w:cs="Times New Roman"/>
                      <w:bCs/>
                      <w:color w:val="392C69"/>
                      <w:sz w:val="28"/>
                      <w:szCs w:val="28"/>
                    </w:rPr>
                    <w:t xml:space="preserve">Действие пункта 1 статьи 2 не распространяется на розничную </w:t>
                  </w:r>
                  <w:r w:rsidRPr="00047ADE">
                    <w:rPr>
                      <w:rFonts w:ascii="Times New Roman" w:hAnsi="Times New Roman" w:cs="Times New Roman"/>
                      <w:bCs/>
                      <w:color w:val="392C69"/>
                      <w:sz w:val="28"/>
                      <w:szCs w:val="28"/>
                    </w:rPr>
                    <w:lastRenderedPageBreak/>
                    <w:t>продажу алкогольной продукции, осуществляемую на основании лицензии на розничную продажу алкогольной продукции, которая выдана до дня вступления в силу настоящего Закона, до окончания срока действия лицензии, указанного при ее выдаче (</w:t>
                  </w:r>
                  <w:hyperlink r:id="rId4" w:history="1">
                    <w:r w:rsidRPr="00047ADE">
                      <w:rPr>
                        <w:rFonts w:ascii="Times New Roman" w:hAnsi="Times New Roman" w:cs="Times New Roman"/>
                        <w:bCs/>
                        <w:color w:val="0000FF"/>
                        <w:sz w:val="28"/>
                        <w:szCs w:val="28"/>
                      </w:rPr>
                      <w:t>часть 1 статьи 4</w:t>
                    </w:r>
                  </w:hyperlink>
                  <w:r w:rsidRPr="00047ADE">
                    <w:rPr>
                      <w:rFonts w:ascii="Times New Roman" w:hAnsi="Times New Roman" w:cs="Times New Roman"/>
                      <w:bCs/>
                      <w:color w:val="392C69"/>
                      <w:sz w:val="28"/>
                      <w:szCs w:val="28"/>
                    </w:rPr>
                    <w:t xml:space="preserve"> данного документа).</w:t>
                  </w:r>
                </w:p>
              </w:tc>
            </w:tr>
          </w:tbl>
          <w:p w:rsidR="00EF3D01" w:rsidRPr="00B1183C" w:rsidRDefault="00EF3D01" w:rsidP="003D2BD5">
            <w:pPr>
              <w:autoSpaceDE w:val="0"/>
              <w:autoSpaceDN w:val="0"/>
              <w:adjustRightInd w:val="0"/>
              <w:spacing w:before="36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6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 розничная продажа алкогольной продукции на розлив в торговых объектах, расположенных в многоквартирных жилых домах, в пристроенных, встроенных, встроенно-пристроенных помещениях к жилым домам, в отдельно стоящих зданиях, сооружениях, расположенных во дворах многоквартирных жилых домов;</w:t>
            </w:r>
          </w:p>
        </w:tc>
      </w:tr>
      <w:tr w:rsidR="00EF3D01" w:rsidRPr="00864FDB" w:rsidTr="003D2BD5">
        <w:trPr>
          <w:trHeight w:val="1832"/>
        </w:trPr>
        <w:tc>
          <w:tcPr>
            <w:tcW w:w="5342" w:type="dxa"/>
          </w:tcPr>
          <w:p w:rsidR="00EF3D01" w:rsidRPr="00864FDB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64FD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Статья 2. </w:t>
            </w:r>
            <w:r w:rsidRPr="00864FD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Дополнительные ограничения розничной продажи алкогольной продукции</w:t>
            </w:r>
          </w:p>
          <w:p w:rsidR="00EF3D01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64FDB">
              <w:rPr>
                <w:rFonts w:ascii="Times New Roman" w:hAnsi="Times New Roman" w:cs="Times New Roman"/>
                <w:bCs/>
                <w:sz w:val="28"/>
                <w:szCs w:val="24"/>
              </w:rPr>
              <w:t>На территории Курской области не допускается:</w:t>
            </w:r>
          </w:p>
          <w:p w:rsidR="00EF3D01" w:rsidRPr="00864FDB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F3D01" w:rsidRPr="00D77018" w:rsidRDefault="00EF3D01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63626">
              <w:rPr>
                <w:rFonts w:ascii="Times New Roman" w:hAnsi="Times New Roman" w:cs="Times New Roman"/>
                <w:b/>
                <w:sz w:val="28"/>
                <w:szCs w:val="24"/>
              </w:rPr>
              <w:t>п.2</w:t>
            </w:r>
            <w:r w:rsidRPr="00864FDB">
              <w:rPr>
                <w:rFonts w:ascii="Times New Roman" w:hAnsi="Times New Roman" w:cs="Times New Roman"/>
                <w:sz w:val="28"/>
                <w:szCs w:val="24"/>
              </w:rPr>
              <w:t xml:space="preserve"> розничная продажа алкогольной продукции, </w:t>
            </w:r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t xml:space="preserve">осуществляемая организациями, и розничная продажа пива и пивных напитков, сидра, </w:t>
            </w:r>
            <w:proofErr w:type="spellStart"/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t>пуаре</w:t>
            </w:r>
            <w:proofErr w:type="spellEnd"/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t>, медовухи, осуществляемая индивидуальными предпринимателями,</w:t>
            </w:r>
            <w:r w:rsidRPr="00864FDB">
              <w:rPr>
                <w:rFonts w:ascii="Times New Roman" w:hAnsi="Times New Roman" w:cs="Times New Roman"/>
                <w:sz w:val="28"/>
                <w:szCs w:val="24"/>
              </w:rPr>
              <w:t xml:space="preserve"> при оказании </w:t>
            </w:r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t>такими организациями и индивидуальными предпринимателями</w:t>
            </w:r>
            <w:r w:rsidRPr="00864FDB">
              <w:rPr>
                <w:rFonts w:ascii="Times New Roman" w:hAnsi="Times New Roman" w:cs="Times New Roman"/>
                <w:sz w:val="28"/>
                <w:szCs w:val="24"/>
              </w:rPr>
              <w:t xml:space="preserve"> услуг общественного питания </w:t>
            </w:r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t xml:space="preserve">в нежилых помещениях, расположенных в многоквартирных жилых домах </w:t>
            </w:r>
            <w:proofErr w:type="gramStart"/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t>со</w:t>
            </w:r>
            <w:proofErr w:type="gramEnd"/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t xml:space="preserve"> входом в зал для потребителей со стороны подъездов многоквартирных жилых домов, в пристроенных, встроенных, встроенно-пристроенных помещениях к жилым домам со входом в зал для потребителей со стороны подъездов многоквартирных жилых домов, в </w:t>
            </w:r>
            <w:r w:rsidRPr="00864FDB">
              <w:rPr>
                <w:rFonts w:ascii="Times New Roman" w:hAnsi="Times New Roman" w:cs="Times New Roman"/>
                <w:strike/>
                <w:sz w:val="28"/>
                <w:szCs w:val="24"/>
              </w:rPr>
              <w:lastRenderedPageBreak/>
              <w:t>отдельно стоящих зданиях, сооружениях, расположенных во дворах многоквартирных жилых домов.</w:t>
            </w:r>
          </w:p>
        </w:tc>
        <w:tc>
          <w:tcPr>
            <w:tcW w:w="4547" w:type="dxa"/>
          </w:tcPr>
          <w:p w:rsidR="00EF3D01" w:rsidRPr="00864FDB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64FD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Статья 2. </w:t>
            </w:r>
            <w:r w:rsidRPr="00864FD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Дополнительные ограничения розничной продажи алкогольной продукции</w:t>
            </w:r>
          </w:p>
          <w:p w:rsidR="00EF3D01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64FDB">
              <w:rPr>
                <w:rFonts w:ascii="Times New Roman" w:hAnsi="Times New Roman" w:cs="Times New Roman"/>
                <w:bCs/>
                <w:sz w:val="28"/>
                <w:szCs w:val="24"/>
              </w:rPr>
              <w:t>На территории Курской области не допускается:</w:t>
            </w:r>
          </w:p>
          <w:p w:rsidR="00EF3D01" w:rsidRPr="00864FDB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EF3D01" w:rsidRPr="00864FDB" w:rsidRDefault="00EF3D01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63626">
              <w:rPr>
                <w:rFonts w:ascii="Times New Roman" w:hAnsi="Times New Roman" w:cs="Times New Roman"/>
                <w:b/>
                <w:sz w:val="28"/>
              </w:rPr>
              <w:t>п.3</w:t>
            </w:r>
            <w:r w:rsidRPr="00864F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64FDB">
              <w:rPr>
                <w:rFonts w:ascii="Times New Roman" w:hAnsi="Times New Roman" w:cs="Times New Roman"/>
                <w:sz w:val="28"/>
                <w:szCs w:val="24"/>
              </w:rPr>
              <w:t xml:space="preserve">розничная продажа алкогольной продукции, </w:t>
            </w:r>
            <w:r w:rsidRPr="00864FDB">
              <w:rPr>
                <w:rFonts w:ascii="Times New Roman" w:hAnsi="Times New Roman" w:cs="Times New Roman"/>
                <w:sz w:val="28"/>
                <w:szCs w:val="24"/>
                <w:highlight w:val="cyan"/>
              </w:rPr>
              <w:t>за исключением розничной продажи алкогольной продукции</w:t>
            </w:r>
            <w:r w:rsidRPr="00864FDB">
              <w:rPr>
                <w:rFonts w:ascii="Times New Roman" w:hAnsi="Times New Roman" w:cs="Times New Roman"/>
                <w:sz w:val="28"/>
                <w:szCs w:val="24"/>
              </w:rPr>
              <w:t xml:space="preserve"> при оказании услуг общественного питания, </w:t>
            </w:r>
            <w:r w:rsidRPr="00864FDB">
              <w:rPr>
                <w:rFonts w:ascii="Times New Roman" w:hAnsi="Times New Roman" w:cs="Times New Roman"/>
                <w:sz w:val="28"/>
                <w:szCs w:val="24"/>
                <w:highlight w:val="cyan"/>
              </w:rPr>
              <w:t>с 8 часов до 23 часов по местному времени в следующие дни: Международный день защиты детей (1 июня), День знаний (1 сентября) (а в случае, если День знаний (1 сентября) приходится на воскресенье - в следующий за 1 сентября рабочий день).</w:t>
            </w:r>
          </w:p>
          <w:p w:rsidR="00EF3D01" w:rsidRDefault="00EF3D01" w:rsidP="003D2BD5">
            <w:pPr>
              <w:rPr>
                <w:rFonts w:ascii="Times New Roman" w:hAnsi="Times New Roman" w:cs="Times New Roman"/>
                <w:sz w:val="28"/>
              </w:rPr>
            </w:pPr>
          </w:p>
          <w:p w:rsidR="00EF3D01" w:rsidRPr="00864FDB" w:rsidRDefault="00EF3D01" w:rsidP="003D2BD5">
            <w:pPr>
              <w:rPr>
                <w:rFonts w:ascii="Times New Roman" w:hAnsi="Times New Roman" w:cs="Times New Roman"/>
                <w:sz w:val="28"/>
              </w:rPr>
            </w:pPr>
            <w:r w:rsidRPr="00263626">
              <w:rPr>
                <w:rFonts w:ascii="Times New Roman" w:hAnsi="Times New Roman" w:cs="Times New Roman"/>
                <w:b/>
                <w:sz w:val="28"/>
              </w:rPr>
              <w:t>п.2</w:t>
            </w:r>
            <w:r>
              <w:rPr>
                <w:rFonts w:ascii="Times New Roman" w:hAnsi="Times New Roman" w:cs="Times New Roman"/>
                <w:sz w:val="28"/>
              </w:rPr>
              <w:t xml:space="preserve"> утратил силу</w:t>
            </w:r>
          </w:p>
        </w:tc>
      </w:tr>
      <w:tr w:rsidR="00EF3D01" w:rsidRPr="00864FDB" w:rsidTr="003D2BD5">
        <w:trPr>
          <w:trHeight w:val="1832"/>
        </w:trPr>
        <w:tc>
          <w:tcPr>
            <w:tcW w:w="5342" w:type="dxa"/>
          </w:tcPr>
          <w:p w:rsidR="00EF3D01" w:rsidRPr="00263626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 w:rsidRPr="0026362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lastRenderedPageBreak/>
              <w:t>Статья 4. Переходные положения и вступление в силу настоящего Закона</w:t>
            </w:r>
          </w:p>
          <w:p w:rsidR="00EF3D01" w:rsidRPr="00263626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</w:p>
          <w:p w:rsidR="00EF3D01" w:rsidRPr="00263626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263626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 xml:space="preserve">1. Действие </w:t>
            </w:r>
            <w:hyperlink r:id="rId5" w:history="1">
              <w:r w:rsidRPr="0026362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highlight w:val="lightGray"/>
                </w:rPr>
                <w:t>статьи 2</w:t>
              </w:r>
            </w:hyperlink>
            <w:r w:rsidRPr="00263626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 xml:space="preserve"> настоящего Закона не распространяется на розничную продажу алкогольной продукции, осуществляемую на основании лицензии на розничную продажу алкогольной продукции, которая выдана до дня вступления в силу настоящего Закона, до окончания срока действия лицензии, указанного при ее выдаче.</w:t>
            </w:r>
          </w:p>
          <w:p w:rsidR="00EF3D01" w:rsidRPr="00263626" w:rsidRDefault="00EF3D01" w:rsidP="003D2B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highlight w:val="lightGray"/>
              </w:rPr>
            </w:pPr>
          </w:p>
        </w:tc>
        <w:tc>
          <w:tcPr>
            <w:tcW w:w="4547" w:type="dxa"/>
          </w:tcPr>
          <w:p w:rsidR="00EF3D01" w:rsidRPr="00263626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 w:rsidRPr="0026362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Статья 4. Переходные положения и вступление в силу настоящего Закона</w:t>
            </w:r>
          </w:p>
          <w:p w:rsidR="00EF3D01" w:rsidRPr="00263626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</w:p>
          <w:p w:rsidR="00EF3D01" w:rsidRPr="00B1183C" w:rsidRDefault="00EF3D01" w:rsidP="003D2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626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 xml:space="preserve">1. Действие </w:t>
            </w:r>
            <w:hyperlink r:id="rId6" w:history="1">
              <w:r w:rsidRPr="00263626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highlight w:val="lightGray"/>
                </w:rPr>
                <w:t>пункта 1 статьи 2</w:t>
              </w:r>
            </w:hyperlink>
            <w:r w:rsidRPr="00263626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 xml:space="preserve"> настоящего Закона не распространяется на розничную продажу алкогольной продукции, осуществляемую на основании лицензии на розничную продажу алкогольной продукции, которая выдана до дня вступления в силу настоящего Закона, до окончания срока действия лицензии, указанного при ее выдаче.</w:t>
            </w:r>
          </w:p>
        </w:tc>
      </w:tr>
    </w:tbl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Законом Курской области  от 05.03.2015 №22-ЗКО (ред. От 28.05.2018) «Об установлении ограничений в сфере розничной продажи тонизирующих напитков», на территории Курской области </w:t>
      </w:r>
      <w:r w:rsidRPr="00026ED0">
        <w:rPr>
          <w:rFonts w:ascii="Times New Roman" w:hAnsi="Times New Roman" w:cs="Times New Roman"/>
          <w:b/>
          <w:sz w:val="28"/>
        </w:rPr>
        <w:t xml:space="preserve">не допускается </w:t>
      </w:r>
      <w:r>
        <w:rPr>
          <w:rFonts w:ascii="Times New Roman" w:hAnsi="Times New Roman" w:cs="Times New Roman"/>
          <w:sz w:val="28"/>
        </w:rPr>
        <w:t>розничная продажа безалкогольных тонизирующих напитков, к которым относятся безалкогольные напитки специального назначения, в том числе энергетические (с массовой долей сухих веществ не менее 10%), кроме чая, кофе и безалкогольных напитков на основе чайных</w:t>
      </w:r>
      <w:proofErr w:type="gramEnd"/>
      <w:r>
        <w:rPr>
          <w:rFonts w:ascii="Times New Roman" w:hAnsi="Times New Roman" w:cs="Times New Roman"/>
          <w:sz w:val="28"/>
        </w:rPr>
        <w:t xml:space="preserve"> и кофейных экстрактов, содержащие кофеин </w:t>
      </w:r>
      <w:proofErr w:type="gramStart"/>
      <w:r>
        <w:rPr>
          <w:rFonts w:ascii="Times New Roman" w:hAnsi="Times New Roman" w:cs="Times New Roman"/>
          <w:sz w:val="28"/>
        </w:rPr>
        <w:t>и(</w:t>
      </w:r>
      <w:proofErr w:type="gramEnd"/>
      <w:r>
        <w:rPr>
          <w:rFonts w:ascii="Times New Roman" w:hAnsi="Times New Roman" w:cs="Times New Roman"/>
          <w:sz w:val="28"/>
        </w:rPr>
        <w:t>или) другие тонизирующие компоненты:</w:t>
      </w:r>
    </w:p>
    <w:p w:rsidR="00EF3D01" w:rsidRPr="000F6B87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-несовершеннолетним</w:t>
      </w:r>
      <w:r w:rsidRPr="000F6B87">
        <w:rPr>
          <w:rFonts w:ascii="Times New Roman" w:hAnsi="Times New Roman" w:cs="Times New Roman"/>
          <w:sz w:val="28"/>
        </w:rPr>
        <w:t>;</w:t>
      </w:r>
    </w:p>
    <w:p w:rsidR="00EF3D01" w:rsidRPr="000F6B87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детских, общеобразовательных и медицинских организациях</w:t>
      </w:r>
      <w:r w:rsidRPr="000F6B87">
        <w:rPr>
          <w:rFonts w:ascii="Times New Roman" w:hAnsi="Times New Roman" w:cs="Times New Roman"/>
          <w:sz w:val="28"/>
        </w:rPr>
        <w:t>;</w:t>
      </w:r>
    </w:p>
    <w:p w:rsidR="00EF3D01" w:rsidRPr="009A0120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объектах спорта</w:t>
      </w:r>
      <w:r w:rsidRPr="009A0120">
        <w:rPr>
          <w:rFonts w:ascii="Times New Roman" w:hAnsi="Times New Roman" w:cs="Times New Roman"/>
          <w:sz w:val="28"/>
        </w:rPr>
        <w:t>;</w:t>
      </w:r>
    </w:p>
    <w:p w:rsidR="00EF3D01" w:rsidRPr="009A0120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местах проведения культурно-массовых мероприятий.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Анализ ограничений розничной продажи алкогольной продукции в субъектах Российской Федерации, на примере центрального федерального округа, указывает на то, что федеральные ограничения действуют в 7 субъектах (Курской, Воронежской, Ивановской, Костромской, Московской, Смоленской, Ярославской областях, а также в г. Москва) из 18, однако имеются и дополнительные.</w:t>
      </w:r>
      <w:proofErr w:type="gramEnd"/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11 субъектах имеются Законы о регулировании отдельных вопросов в сфере розничной продажи алкогольной продукции, устанавливающие иные, </w:t>
      </w:r>
      <w:r>
        <w:rPr>
          <w:rFonts w:ascii="Times New Roman" w:hAnsi="Times New Roman" w:cs="Times New Roman"/>
          <w:sz w:val="28"/>
        </w:rPr>
        <w:lastRenderedPageBreak/>
        <w:t>не противоречащие федеральному закону, правила розничной продажи алкогольной продукции.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статистике, предоставленной Прокуратурой РФ на портале правовой статистики, динамика совершения преступлений в состоянии алкогольного опьянения в период с 2010 по 2018 год достаточно нестабильна. Отмечается рост подобных преступления с 2010 по 2012 год на 71 244, к 2016 году показатель возрос на 193 859 преступлений, а уже к 2018 году эта цифра снизилась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69 039.</w:t>
      </w:r>
    </w:p>
    <w:p w:rsidR="00EF3D01" w:rsidRPr="009A0120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центральном федеральном округе за 2018 год наибольшее число преступлений, совершенных в состоянии алкогольного опьянения, приходится на Московскую область (8861 преступление) и далее в таблице:</w:t>
      </w:r>
    </w:p>
    <w:tbl>
      <w:tblPr>
        <w:tblStyle w:val="a3"/>
        <w:tblW w:w="0" w:type="auto"/>
        <w:tblLayout w:type="fixed"/>
        <w:tblLook w:val="04A0"/>
      </w:tblPr>
      <w:tblGrid>
        <w:gridCol w:w="3190"/>
        <w:gridCol w:w="37"/>
        <w:gridCol w:w="2693"/>
        <w:gridCol w:w="3119"/>
      </w:tblGrid>
      <w:tr w:rsidR="00EF3D01" w:rsidRPr="006A3566" w:rsidTr="003D2BD5">
        <w:tc>
          <w:tcPr>
            <w:tcW w:w="3227" w:type="dxa"/>
            <w:gridSpan w:val="2"/>
          </w:tcPr>
          <w:p w:rsidR="00EF3D01" w:rsidRPr="006A3566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566">
              <w:rPr>
                <w:rFonts w:ascii="Times New Roman" w:hAnsi="Times New Roman" w:cs="Times New Roman"/>
                <w:b/>
                <w:sz w:val="24"/>
              </w:rPr>
              <w:t>Субъект</w:t>
            </w:r>
          </w:p>
        </w:tc>
        <w:tc>
          <w:tcPr>
            <w:tcW w:w="2693" w:type="dxa"/>
          </w:tcPr>
          <w:p w:rsidR="00EF3D01" w:rsidRPr="006A3566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566">
              <w:rPr>
                <w:rFonts w:ascii="Times New Roman" w:hAnsi="Times New Roman" w:cs="Times New Roman"/>
                <w:b/>
                <w:sz w:val="24"/>
              </w:rPr>
              <w:t>Кол-во преступлений, совершенных в состоянии алкогольного опьянения</w:t>
            </w:r>
          </w:p>
        </w:tc>
        <w:tc>
          <w:tcPr>
            <w:tcW w:w="3119" w:type="dxa"/>
          </w:tcPr>
          <w:p w:rsidR="00EF3D01" w:rsidRPr="006A3566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566">
              <w:rPr>
                <w:rFonts w:ascii="Times New Roman" w:hAnsi="Times New Roman" w:cs="Times New Roman"/>
                <w:b/>
                <w:sz w:val="24"/>
              </w:rPr>
              <w:t>Кол-во преступлений, совершенных лицами, не достигшими 18 лет.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Московская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8861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748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Москва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6276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635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Воронежская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4363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568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3471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414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3084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352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Брянская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2761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2482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327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Смоленская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2452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2422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Тульская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2383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Тамбовская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2325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Калужская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2301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397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2179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Белгородская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2170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Липецкая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2044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1792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327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1783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</w:p>
        </w:tc>
      </w:tr>
      <w:tr w:rsidR="00EF3D01" w:rsidTr="003D2BD5">
        <w:tc>
          <w:tcPr>
            <w:tcW w:w="3190" w:type="dxa"/>
          </w:tcPr>
          <w:p w:rsidR="00EF3D01" w:rsidRDefault="00EF3D01" w:rsidP="003D2BD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Орловская обл.</w:t>
            </w:r>
          </w:p>
        </w:tc>
        <w:tc>
          <w:tcPr>
            <w:tcW w:w="2730" w:type="dxa"/>
            <w:gridSpan w:val="2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1291</w:t>
            </w:r>
          </w:p>
        </w:tc>
        <w:tc>
          <w:tcPr>
            <w:tcW w:w="3119" w:type="dxa"/>
          </w:tcPr>
          <w:p w:rsidR="00EF3D01" w:rsidRDefault="00EF3D01" w:rsidP="003D2BD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</w:tr>
    </w:tbl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преступлений, совершенных несовершеннолетними лицами варьирует от 140 до 800, более того, в состоянии алкогольного опьянения  цифры принимают значение от 20 до 130 случаев.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следует отметить отрицательную динамику роста подобных преступлений.</w:t>
      </w:r>
    </w:p>
    <w:p w:rsidR="00EF3D01" w:rsidRPr="0051235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12351">
        <w:rPr>
          <w:rFonts w:ascii="Times New Roman" w:hAnsi="Times New Roman" w:cs="Times New Roman"/>
          <w:sz w:val="28"/>
          <w:szCs w:val="30"/>
          <w:shd w:val="clear" w:color="auto" w:fill="FFFFFF"/>
        </w:rPr>
        <w:t>По статистике, в России каждое третье преступление совершается взрослым в состоянии алкогольн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>ого опьянения, а каждое шестое -</w:t>
      </w:r>
      <w:r w:rsidRPr="00512351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пьяным подростком.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проводить параллельную прямую между количеством преступлений, которые были совершены в состоянии алкогольного опьянения с данными о наличии дополнительных ограничений в розничной продаже алкогольной продукции, замечаем следующее: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субъектах, в которых действуют федеральные ограничения и дополнительные, количественный показатель преступлений выше, чем в субъектах, которые самостоятельно устанавливают ограничения, не противоречащие федеральным законам.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Связь между количеством преступлений и наличии дополнительных ограничений прямая – человек при злоупотреблении алкоголя ощущает губительное состояние интоксикации, когда сивушные пары оседают на всех внутренних органах и системах, в том числе это касается нервной системы, где наблюдается сильнейший разлад, дисфункция, обострение патологических процессов.</w:t>
      </w:r>
      <w:proofErr w:type="gramEnd"/>
      <w:r>
        <w:rPr>
          <w:rFonts w:ascii="Times New Roman" w:hAnsi="Times New Roman" w:cs="Times New Roman"/>
          <w:sz w:val="28"/>
        </w:rPr>
        <w:t xml:space="preserve"> Отсутствие контроля над собой и внезапно возникающая агрессия, в силу ощущения духовной свободы, потери рамок приличия и стирания граней дозволенного приводит к тому, что </w:t>
      </w:r>
      <w:proofErr w:type="gramStart"/>
      <w:r>
        <w:rPr>
          <w:rFonts w:ascii="Times New Roman" w:hAnsi="Times New Roman" w:cs="Times New Roman"/>
          <w:sz w:val="28"/>
        </w:rPr>
        <w:t>криминогенная обстановка</w:t>
      </w:r>
      <w:proofErr w:type="gramEnd"/>
      <w:r>
        <w:rPr>
          <w:rFonts w:ascii="Times New Roman" w:hAnsi="Times New Roman" w:cs="Times New Roman"/>
          <w:sz w:val="28"/>
        </w:rPr>
        <w:t xml:space="preserve"> в обществе усугубляется, добавляется большой процент бытовой и уличной преступности. В таком состоянии совершается немалая доля таких тяжких преступлений, как умышленны убийства, покушения на убийство, причинения тяжких телесных повреждений, изнасилования и покушения на изнасилование, разбои, грабежи, кражи, поджоги.</w:t>
      </w:r>
    </w:p>
    <w:p w:rsidR="00EF3D01" w:rsidRPr="0051235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12351">
        <w:rPr>
          <w:rFonts w:ascii="Times New Roman" w:hAnsi="Times New Roman" w:cs="Times New Roman"/>
          <w:sz w:val="28"/>
        </w:rPr>
        <w:t>По данным полицейской статистики,</w:t>
      </w:r>
      <w:r>
        <w:rPr>
          <w:rFonts w:ascii="Times New Roman" w:hAnsi="Times New Roman" w:cs="Times New Roman"/>
          <w:sz w:val="28"/>
        </w:rPr>
        <w:t xml:space="preserve"> в состоянии алкогольного опьянения происходит:</w:t>
      </w:r>
      <w:r w:rsidRPr="00512351">
        <w:rPr>
          <w:rFonts w:ascii="Times New Roman" w:hAnsi="Times New Roman" w:cs="Times New Roman"/>
          <w:sz w:val="28"/>
        </w:rPr>
        <w:t xml:space="preserve"> 4 из 5</w:t>
      </w:r>
      <w:r>
        <w:rPr>
          <w:rFonts w:ascii="Times New Roman" w:hAnsi="Times New Roman" w:cs="Times New Roman"/>
          <w:sz w:val="28"/>
        </w:rPr>
        <w:t xml:space="preserve"> -</w:t>
      </w:r>
      <w:r w:rsidRPr="00512351">
        <w:rPr>
          <w:rFonts w:ascii="Times New Roman" w:hAnsi="Times New Roman" w:cs="Times New Roman"/>
          <w:sz w:val="28"/>
        </w:rPr>
        <w:t xml:space="preserve"> умышленных убийств и телесных повреждений, 3 из 4</w:t>
      </w:r>
      <w:r>
        <w:rPr>
          <w:rFonts w:ascii="Times New Roman" w:hAnsi="Times New Roman" w:cs="Times New Roman"/>
          <w:sz w:val="28"/>
        </w:rPr>
        <w:t xml:space="preserve"> -</w:t>
      </w:r>
      <w:r w:rsidRPr="00512351">
        <w:rPr>
          <w:rFonts w:ascii="Times New Roman" w:hAnsi="Times New Roman" w:cs="Times New Roman"/>
          <w:sz w:val="28"/>
        </w:rPr>
        <w:t xml:space="preserve"> изнасилований, 7 из 10</w:t>
      </w:r>
      <w:r>
        <w:rPr>
          <w:rFonts w:ascii="Times New Roman" w:hAnsi="Times New Roman" w:cs="Times New Roman"/>
          <w:sz w:val="28"/>
        </w:rPr>
        <w:t xml:space="preserve"> -</w:t>
      </w:r>
      <w:r w:rsidRPr="00512351">
        <w:rPr>
          <w:rFonts w:ascii="Times New Roman" w:hAnsi="Times New Roman" w:cs="Times New Roman"/>
          <w:sz w:val="28"/>
        </w:rPr>
        <w:t xml:space="preserve"> хулиганств совершаются именно в состоянии алкогольного опьянения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Анализ практики привлечения к административной ответственности по статье 20.22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 «Нахождение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психотропных веществ или одурманивающих веществ» за 2016-2018 год выявил около 30 из 70 дел об административном правонарушении, выражающемся в приобретении и употреблении несовершеннолетними алкогольной продукции в</w:t>
      </w:r>
      <w:proofErr w:type="gramEnd"/>
      <w:r>
        <w:rPr>
          <w:rFonts w:ascii="Times New Roman" w:hAnsi="Times New Roman" w:cs="Times New Roman"/>
          <w:sz w:val="28"/>
        </w:rPr>
        <w:t xml:space="preserve"> общественных </w:t>
      </w:r>
      <w:proofErr w:type="gramStart"/>
      <w:r>
        <w:rPr>
          <w:rFonts w:ascii="Times New Roman" w:hAnsi="Times New Roman" w:cs="Times New Roman"/>
          <w:sz w:val="28"/>
        </w:rPr>
        <w:t>местах</w:t>
      </w:r>
      <w:proofErr w:type="gramEnd"/>
      <w:r>
        <w:rPr>
          <w:rFonts w:ascii="Times New Roman" w:hAnsi="Times New Roman" w:cs="Times New Roman"/>
          <w:sz w:val="28"/>
        </w:rPr>
        <w:t xml:space="preserve"> (такова численность дел лишь дошедших до суда в виду обжалования действий комиссии по делам несовершеннолетних).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статистики, основная часть правонарушений и преступлений приходится на праздничные дни,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отмечается тенденция </w:t>
      </w:r>
      <w:r>
        <w:rPr>
          <w:rFonts w:ascii="Times New Roman" w:hAnsi="Times New Roman" w:cs="Times New Roman"/>
          <w:sz w:val="28"/>
        </w:rPr>
        <w:lastRenderedPageBreak/>
        <w:t>введения дополнительных ограничений, касающихся розничной продажи алкогольной продукции в определенные праздничные дни. Наиболее распространенными из них являются: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День знаний (1 сентября) – </w:t>
      </w:r>
      <w:r>
        <w:rPr>
          <w:rFonts w:ascii="Times New Roman" w:hAnsi="Times New Roman" w:cs="Times New Roman"/>
          <w:sz w:val="28"/>
          <w:szCs w:val="28"/>
        </w:rPr>
        <w:t>Курская, Белгородская, Брянская, Владимирская, Рязанская, Тамбовская, Липецкая области</w:t>
      </w:r>
      <w:r w:rsidRPr="00C262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Международный день защиты детей (1 июня) - Курская, Белгородская, Липецкая области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Всероссийский день трезвости (11 сентября) - Белгородская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молодежи (27 июня) – Брянская, Липецкая, Рязанская области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семьи, любви и верности (8 июля) – Владимирская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Последний звонок - Липецкая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российского студенчества (25 января) – Рязанская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Международный день студентов (17 ноября) – Рязанская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Праздник Весны и Труда (1 мая) – Тамбовская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Победы (9 мая) - Тамбовская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Pr="00C262D5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независимости РФ (12 июня) - Тамбовская область</w:t>
      </w:r>
      <w:r w:rsidRPr="00C262D5">
        <w:rPr>
          <w:rFonts w:ascii="Times New Roman" w:hAnsi="Times New Roman" w:cs="Times New Roman"/>
          <w:sz w:val="28"/>
        </w:rPr>
        <w:t>;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День народного единства (4 ноября) - Тамбовская область</w:t>
      </w:r>
      <w:r w:rsidRPr="00C262D5">
        <w:rPr>
          <w:rFonts w:ascii="Times New Roman" w:hAnsi="Times New Roman" w:cs="Times New Roman"/>
          <w:sz w:val="28"/>
        </w:rPr>
        <w:t>.</w:t>
      </w:r>
    </w:p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Учитывая изложенное, в целях защиты прав граждан, профилактики преступлений и правонарушений, с</w:t>
      </w:r>
      <w:r w:rsidR="00EC2E59">
        <w:rPr>
          <w:rFonts w:ascii="Times New Roman" w:hAnsi="Times New Roman" w:cs="Times New Roman"/>
          <w:sz w:val="28"/>
        </w:rPr>
        <w:t>читаем</w:t>
      </w:r>
      <w:r>
        <w:rPr>
          <w:rFonts w:ascii="Times New Roman" w:hAnsi="Times New Roman" w:cs="Times New Roman"/>
          <w:sz w:val="28"/>
        </w:rPr>
        <w:t xml:space="preserve"> целесообразным принять меры по совершенствованию Закона Курской области от 09.09.2015 №73-ЗКО (ред. от 30.11.2017) «Об установлении дополнительных ограничений розничной продажи алкогольной продукции на территории</w:t>
      </w:r>
      <w:r w:rsidR="00EC2E59">
        <w:rPr>
          <w:rFonts w:ascii="Times New Roman" w:hAnsi="Times New Roman" w:cs="Times New Roman"/>
          <w:sz w:val="28"/>
        </w:rPr>
        <w:t xml:space="preserve"> Курской области» и поддерживаем</w:t>
      </w:r>
      <w:r>
        <w:rPr>
          <w:rFonts w:ascii="Times New Roman" w:hAnsi="Times New Roman" w:cs="Times New Roman"/>
          <w:sz w:val="28"/>
        </w:rPr>
        <w:t xml:space="preserve"> предложение, внесенное Прокуратурой Курской области об  установлении запрета продажи алкогольной продукции в дни «Последнего звонка» (24-25 мая), проведения выпускных вечеров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23-26 июня), в День молодежи (27 июня</w:t>
      </w:r>
      <w:r w:rsidR="00C338FA">
        <w:rPr>
          <w:rFonts w:ascii="Times New Roman" w:hAnsi="Times New Roman" w:cs="Times New Roman"/>
          <w:sz w:val="28"/>
        </w:rPr>
        <w:t>), в День города (25 сентября).</w:t>
      </w:r>
      <w:proofErr w:type="gramEnd"/>
    </w:p>
    <w:p w:rsidR="00EF3D01" w:rsidRDefault="00EF3D01" w:rsidP="00EF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19.1 </w:t>
      </w:r>
      <w:r>
        <w:rPr>
          <w:rFonts w:ascii="Times New Roman" w:hAnsi="Times New Roman" w:cs="Times New Roman"/>
          <w:sz w:val="28"/>
          <w:szCs w:val="28"/>
        </w:rPr>
        <w:t>Закона Курской области от 22.07.2005 № 57-ЗКО (ред. от 03.04.2017) «Об Общественной пала</w:t>
      </w:r>
      <w:r w:rsidR="00EC2E59">
        <w:rPr>
          <w:rFonts w:ascii="Times New Roman" w:hAnsi="Times New Roman" w:cs="Times New Roman"/>
          <w:sz w:val="28"/>
          <w:szCs w:val="28"/>
        </w:rPr>
        <w:t>те Курской области» предлагаем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совершенствованию Закона Курской области </w:t>
      </w:r>
      <w:r>
        <w:rPr>
          <w:rFonts w:ascii="Times New Roman" w:hAnsi="Times New Roman" w:cs="Times New Roman"/>
          <w:sz w:val="28"/>
        </w:rPr>
        <w:t>от 09.09.2015 №73-ЗКО (ред. от 30.11.2017) «Об установлении дополнительных ограничений розничной продажи алкогольной продукции на те</w:t>
      </w:r>
      <w:r w:rsidR="00EC2E59">
        <w:rPr>
          <w:rFonts w:ascii="Times New Roman" w:hAnsi="Times New Roman" w:cs="Times New Roman"/>
          <w:sz w:val="28"/>
        </w:rPr>
        <w:t>рритории Курской области» путем дополнения праздничных дней, в которые будет установлен запрет</w:t>
      </w:r>
      <w:r>
        <w:rPr>
          <w:rFonts w:ascii="Times New Roman" w:hAnsi="Times New Roman" w:cs="Times New Roman"/>
          <w:sz w:val="28"/>
        </w:rPr>
        <w:t xml:space="preserve"> розничной продажи алкогольной продукции</w:t>
      </w:r>
      <w:r w:rsidR="00EC2E59"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Всероссийский день трезвости (11 сентября), </w:t>
      </w:r>
      <w:r w:rsidRPr="00047ADE">
        <w:rPr>
          <w:rFonts w:ascii="Times New Roman" w:hAnsi="Times New Roman" w:cs="Times New Roman"/>
          <w:sz w:val="28"/>
          <w:szCs w:val="24"/>
        </w:rPr>
        <w:t>Междунар</w:t>
      </w:r>
      <w:r>
        <w:rPr>
          <w:rFonts w:ascii="Times New Roman" w:hAnsi="Times New Roman" w:cs="Times New Roman"/>
          <w:sz w:val="28"/>
          <w:szCs w:val="24"/>
        </w:rPr>
        <w:t>одный день студента (25 января), День России (12 июня).</w:t>
      </w:r>
    </w:p>
    <w:p w:rsidR="00210FF4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Внесение указанный изменений в Закон Курской области от 09.09.2015 №73-ЗКО (ред. от 30.11.2017) «Об установлении дополнительных ограничений розничной продажи алкогольной продукции на территории Курской области», на примере подобной практики в других субъектах Российской Федерации, позволит предотвратить его приобретение </w:t>
      </w:r>
      <w:r>
        <w:rPr>
          <w:rFonts w:ascii="Times New Roman" w:hAnsi="Times New Roman" w:cs="Times New Roman"/>
          <w:sz w:val="28"/>
        </w:rPr>
        <w:lastRenderedPageBreak/>
        <w:t>несовершеннолетними и уменьшит показатель чрезмерного употребления гражданами, в виду невозможности приобретения алкогольной продукции в определенные законом дни.</w:t>
      </w:r>
      <w:proofErr w:type="gramEnd"/>
    </w:p>
    <w:p w:rsidR="00210FF4" w:rsidRDefault="00210F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10FF4" w:rsidRPr="00210FF4" w:rsidRDefault="00210FF4">
      <w:pPr>
        <w:rPr>
          <w:rFonts w:ascii="Times New Roman" w:hAnsi="Times New Roman" w:cs="Times New Roman"/>
          <w:b/>
          <w:sz w:val="28"/>
        </w:rPr>
      </w:pPr>
      <w:r w:rsidRPr="00210FF4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tbl>
      <w:tblPr>
        <w:tblStyle w:val="a3"/>
        <w:tblW w:w="0" w:type="auto"/>
        <w:tblLook w:val="04A0"/>
      </w:tblPr>
      <w:tblGrid>
        <w:gridCol w:w="2061"/>
        <w:gridCol w:w="1538"/>
        <w:gridCol w:w="5972"/>
      </w:tblGrid>
      <w:tr w:rsidR="00210FF4" w:rsidRPr="00062AE5" w:rsidTr="003A7C32">
        <w:tc>
          <w:tcPr>
            <w:tcW w:w="2061" w:type="dxa"/>
          </w:tcPr>
          <w:p w:rsidR="00210FF4" w:rsidRPr="00210FF4" w:rsidRDefault="00210FF4" w:rsidP="003D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0FF4">
              <w:rPr>
                <w:rFonts w:ascii="Times New Roman" w:hAnsi="Times New Roman" w:cs="Times New Roman"/>
                <w:b/>
                <w:szCs w:val="20"/>
              </w:rPr>
              <w:t>Субъект РФ</w:t>
            </w:r>
          </w:p>
        </w:tc>
        <w:tc>
          <w:tcPr>
            <w:tcW w:w="7510" w:type="dxa"/>
            <w:gridSpan w:val="2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Ограничения времени, условий и мест продажи алкогольной продукции.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Курская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62AE5">
              <w:rPr>
                <w:rFonts w:ascii="Times New Roman" w:hAnsi="Times New Roman" w:cs="Times New Roman"/>
                <w:bCs/>
                <w:szCs w:val="20"/>
              </w:rPr>
              <w:t xml:space="preserve">(Законы Курской области от 09.09.2015 </w:t>
            </w:r>
            <w:hyperlink r:id="rId7" w:history="1">
              <w:r w:rsidRPr="00062AE5">
                <w:rPr>
                  <w:rFonts w:ascii="Times New Roman" w:hAnsi="Times New Roman" w:cs="Times New Roman"/>
                  <w:bCs/>
                  <w:color w:val="0000FF"/>
                  <w:szCs w:val="20"/>
                </w:rPr>
                <w:t>N 73-ЗКО</w:t>
              </w:r>
            </w:hyperlink>
            <w:r w:rsidRPr="00062AE5">
              <w:rPr>
                <w:rFonts w:ascii="Times New Roman" w:hAnsi="Times New Roman" w:cs="Times New Roman"/>
                <w:bCs/>
                <w:szCs w:val="20"/>
              </w:rPr>
              <w:t xml:space="preserve">, от 05.03.2015 </w:t>
            </w:r>
            <w:hyperlink r:id="rId8" w:history="1">
              <w:r w:rsidRPr="00062AE5">
                <w:rPr>
                  <w:rFonts w:ascii="Times New Roman" w:hAnsi="Times New Roman" w:cs="Times New Roman"/>
                  <w:bCs/>
                  <w:color w:val="0000FF"/>
                  <w:szCs w:val="20"/>
                </w:rPr>
                <w:t>N 22-ЗКО</w:t>
              </w:r>
            </w:hyperlink>
            <w:r w:rsidRPr="00062AE5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hyperlink r:id="rId9" w:history="1">
              <w:r w:rsidRPr="00062AE5">
                <w:rPr>
                  <w:rFonts w:ascii="Times New Roman" w:hAnsi="Times New Roman" w:cs="Times New Roman"/>
                  <w:bCs/>
                  <w:color w:val="0000FF"/>
                  <w:szCs w:val="20"/>
                </w:rPr>
                <w:t>Постановление</w:t>
              </w:r>
            </w:hyperlink>
            <w:r w:rsidRPr="00062AE5">
              <w:rPr>
                <w:rFonts w:ascii="Times New Roman" w:hAnsi="Times New Roman" w:cs="Times New Roman"/>
                <w:bCs/>
                <w:szCs w:val="20"/>
              </w:rPr>
              <w:t xml:space="preserve"> Губернатора Курской области от 20.01.2006 N 36)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23:00-08:00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Действуют федеральные ограничения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розничная продажа алкогольной продукции на розлив в торговых объектах, расположенных в многоквартирных жилых домах, в пристроенных, встроенных, встроенно-пристроенных помещениях к жилым домам, в отдельно стоящих зданиях, сооружениях, расположенных во дворах многоквартирных жилых домов.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Данное ограничение не распространяется на розничную продажу алкогольной продукции, осуществляемую на основании лицензии на розничную продажу алкогольной продукции, которая выдана до дня вступления в силу Закона Курской области от 09.09.2015 N 73-ЗКО, до окончания срока действия лицензии, указанного при ее выдаче;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розничная продажа алкогольной продукции, за исключением розничной продажи алкогольной продукции при оказании услуг общественного питания, с 8 часов до 23 часов по местному времени в следующие дни: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- Международный день защиты детей (1 июня),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- День знаний (1 сентября) (в случае, если День знаний (1 сентября) приходится на воскресенье - в следующий за 1 сентября рабочий день)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безалкогольных тонизирующих напитков: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несовершеннолетним;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детских, образовательных и медицинских организациях;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на объектах спорта;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4) в местах проведения культурно-массовых мероприятий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Белгородская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(Законы Белгородской области от 28.04.2016 </w:t>
            </w:r>
            <w:r w:rsidRPr="00062AE5">
              <w:rPr>
                <w:rFonts w:ascii="Times New Roman" w:hAnsi="Times New Roman" w:cs="Times New Roman"/>
                <w:color w:val="0000FF"/>
                <w:szCs w:val="20"/>
              </w:rPr>
              <w:t>№ 71</w:t>
            </w:r>
            <w:r w:rsidRPr="00062AE5">
              <w:rPr>
                <w:rFonts w:ascii="Times New Roman" w:hAnsi="Times New Roman" w:cs="Times New Roman"/>
                <w:szCs w:val="20"/>
              </w:rPr>
              <w:t xml:space="preserve">, от 30.10.2014 </w:t>
            </w:r>
            <w:hyperlink r:id="rId10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311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22:00-10:00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продукции*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 в следующие дни*: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Международный день защиты детей (1 июня);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дни проведения в муниципальных общеобразовательных организациях школьных мероприятий "Последний звонок", выпускных праздничных мероприятий, посвященных окончанию школы;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День знаний (1 сентября, а в случае, если 1 сентября приходится на выходной день, в следующий за 1 сентября рабочий день);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4) Всероссийский день трезвости (11 сентября)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 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дома.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Данные ограничения не применяются к организациям, осуществляющим розничную продажу алкогольной продукции на основании лицензий, выданных до дня вступления в силу </w:t>
            </w:r>
            <w:r w:rsidRPr="00062AE5">
              <w:rPr>
                <w:rFonts w:ascii="Times New Roman" w:hAnsi="Times New Roman" w:cs="Times New Roman"/>
                <w:color w:val="000000" w:themeColor="text1"/>
                <w:szCs w:val="20"/>
              </w:rPr>
              <w:t>Закона</w:t>
            </w:r>
            <w:r w:rsidRPr="00062AE5">
              <w:rPr>
                <w:rFonts w:ascii="Times New Roman" w:hAnsi="Times New Roman" w:cs="Times New Roman"/>
                <w:szCs w:val="20"/>
              </w:rPr>
              <w:t xml:space="preserve"> Белгородской области от 30.06.2016 N 90, до окончания срока действия указанных </w:t>
            </w: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лицензий.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В отношении организаций и индивидуальных предпринимателей, осуществляющих деятельность по розничной продаже алкогольной продукции, которая не подлежит лицензированию, данные ограничения применяются с 01.01.2017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0" w:type="dxa"/>
            <w:gridSpan w:val="2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* Данное ограничение не распространяется на розничную продажу алкогольной продукции, осуществляемую магазинами беспошлинной торговли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Орловская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0E5FA2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hyperlink r:id="rId11" w:history="1">
              <w:proofErr w:type="gramStart"/>
              <w:r w:rsidR="00210FF4"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="00210FF4" w:rsidRPr="00062AE5">
              <w:rPr>
                <w:rFonts w:ascii="Times New Roman" w:hAnsi="Times New Roman" w:cs="Times New Roman"/>
                <w:szCs w:val="20"/>
              </w:rPr>
              <w:t xml:space="preserve"> Орловской области от 04.04.2012 N 1335-ОЗ)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21:00-10:00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Запрещается розничная продажа алкогольной продукции за два часа до начала проведения, во время проведения и в течение одного часа после окончания проведения мероприятий с массовым скоплением граждан в местах проведения таких мероприятий, за исключением розничной продажи алкогольной продукции, осуществляемой организациями, и розничной продажи пива и напитков, изготавливаемых на основе пива,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медовухи, осуществляемой индивидуальными предпринимателями, при оказании такими организациями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и индивидуальными предпринимателями услуг общественного питания в местах оказания таких услуг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Московская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Законы Московской области от 27.04.2012 </w:t>
            </w:r>
            <w:hyperlink r:id="rId12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40/2012-ОЗ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от 30.03.2015 </w:t>
            </w:r>
            <w:hyperlink r:id="rId13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40/2015-ОЗ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)</w:t>
            </w:r>
            <w:proofErr w:type="gramEnd"/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23:00 - 08:00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Действуют федеральные ограничения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безалкогольных тонизирующих напитков: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несовершеннолетним;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детских, образовательных и медицинских организациях;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через торговые автоматы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Брянская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(</w:t>
            </w:r>
            <w:hyperlink r:id="rId14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Брянской области от 29.02.2012 N 8-З)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22:00-08:00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продукции*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в День знаний (1 сентября, при совпадении выходного дня и 1 сентября - день начала учебного года);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День молодежи (27 июня)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0" w:type="dxa"/>
            <w:gridSpan w:val="2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*Данное ограничение не распространяется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розничную продажу пива,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розничную продажи алкогольной продукции в случае, если указанная продукция размещена на бортах водных и воздушных судов в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качестве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припасов в соответствии с правом ЕАЭС и законодательством РФ о таможенном деле, и розничную продажу алкогольной продукции, осуществляемую в магазинах беспошлинной торговли.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Владимирская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62AE5">
              <w:rPr>
                <w:rFonts w:ascii="Times New Roman" w:hAnsi="Times New Roman" w:cs="Times New Roman"/>
                <w:bCs/>
                <w:szCs w:val="20"/>
              </w:rPr>
              <w:t xml:space="preserve">(Законы Владимирской </w:t>
            </w:r>
            <w:r w:rsidRPr="00062AE5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области от 14.10.2014 </w:t>
            </w:r>
            <w:hyperlink r:id="rId15" w:history="1">
              <w:r w:rsidRPr="00062AE5">
                <w:rPr>
                  <w:rFonts w:ascii="Times New Roman" w:hAnsi="Times New Roman" w:cs="Times New Roman"/>
                  <w:bCs/>
                  <w:color w:val="0000FF"/>
                  <w:szCs w:val="20"/>
                </w:rPr>
                <w:t>N 111-ОЗ</w:t>
              </w:r>
            </w:hyperlink>
            <w:r w:rsidRPr="00062AE5">
              <w:rPr>
                <w:rFonts w:ascii="Times New Roman" w:hAnsi="Times New Roman" w:cs="Times New Roman"/>
                <w:bCs/>
                <w:szCs w:val="20"/>
              </w:rPr>
              <w:t xml:space="preserve">, от 13.02.2006 </w:t>
            </w:r>
            <w:hyperlink r:id="rId16" w:history="1">
              <w:r w:rsidRPr="00062AE5">
                <w:rPr>
                  <w:rFonts w:ascii="Times New Roman" w:hAnsi="Times New Roman" w:cs="Times New Roman"/>
                  <w:bCs/>
                  <w:color w:val="0000FF"/>
                  <w:szCs w:val="20"/>
                </w:rPr>
                <w:t>N 10-ОЗ</w:t>
              </w:r>
            </w:hyperlink>
            <w:r w:rsidRPr="00062AE5"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21:00-09:00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 с содержанием этилового спирта свыше 16,5% объема готовой продукции*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продукции*: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в следующие дни: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а) в День семьи, любви и верности (8 июля);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б) в День знаний (1 сентября), а в случае, если 1 сентября приходится на воскресенье, - в следующий за 1 сентября рабочий день;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торговых объектах, расположенных в зданиях общежитий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0" w:type="dxa"/>
            <w:gridSpan w:val="2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*Данное ограничение не распространяется на розничную продажу алкогольной продукции, осуществляемую организациями и индивидуальными предпринимателями при оказании ими услуг общественного питания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Ивановская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(Законы Ивановской области от 30.09.2014 </w:t>
            </w:r>
            <w:hyperlink r:id="rId17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63-ОЗ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от 08.07.2015 </w:t>
            </w:r>
            <w:hyperlink r:id="rId18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81-ОЗ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19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Постановление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Правительства Ивановской области от 24.10.2011 N 372-п)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21:00-09:00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 в местах проведения культурно-массовых мероприятий, организуемых в соответствии с решениями органов государственной власти Ивановской области и органов местного самоуправления Ивановской области, во время их проведения, а также в течение трех часов до начала и трех часов после проведения указанных мероприятий, за исключением розничной продажи алкогольной продукции при оказании услуг общественного питания.</w:t>
            </w:r>
            <w:proofErr w:type="gramEnd"/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безалкогольных тонизирующих напитков, в том числе безалкогольных энергетических напитков: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несовершеннолетним;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детских, образовательных и медицинских организациях, организациях культуры;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в физкультурно-оздоровительных и спортивных сооружениях;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4) в местах проведения культурно-массовых и спортивно-оздоровительных мероприятий для детей, подростков и молодежи или с их участием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Калужская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062AE5">
              <w:rPr>
                <w:rFonts w:ascii="Times New Roman" w:hAnsi="Times New Roman" w:cs="Times New Roman"/>
                <w:bCs/>
                <w:szCs w:val="20"/>
              </w:rPr>
              <w:t>(</w:t>
            </w:r>
            <w:hyperlink r:id="rId20" w:history="1">
              <w:r w:rsidRPr="00062AE5">
                <w:rPr>
                  <w:rFonts w:ascii="Times New Roman" w:hAnsi="Times New Roman" w:cs="Times New Roman"/>
                  <w:bCs/>
                  <w:color w:val="0000FF"/>
                  <w:szCs w:val="20"/>
                </w:rPr>
                <w:t>Закон</w:t>
              </w:r>
            </w:hyperlink>
            <w:r w:rsidRPr="00062AE5">
              <w:rPr>
                <w:rFonts w:ascii="Times New Roman" w:hAnsi="Times New Roman" w:cs="Times New Roman"/>
                <w:bCs/>
                <w:szCs w:val="20"/>
              </w:rPr>
              <w:t xml:space="preserve"> Калужской области от 06.04.2006 N 182-ОЗ)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22:00-10:00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алкогольной продукции,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</w:t>
            </w:r>
            <w:proofErr w:type="gramEnd"/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алкогольной продукции в местах проведения культурно-массовых, зрелищно-развлекательных, спортивных, физкультурно-оздоровительных и иных массовых мероприятий во время проведения указанных мероприятий, а также на прилегающих территориях на расстоянии 100 м от территорий проведения указанных мероприятий,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медовухи, осуществляемой индивидуальными предпринимателями, при оказании организациями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и индивидуальными </w:t>
            </w: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предпринимателями услуг общественного питания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 в социальных учреждениях (домах-интернатах для престарелых и инвалидов, психоневрологических интернатах, социально-реабилитационных центрах для несовершеннолетних, социальных приютах для детей и подростков, центрах социальной помощи семье и детям, детских домах-интернатах, учреждениях для детей-сирот и детей, оставшихся без попечения родителей, реабилитационных центрах для детей и подростков с ограниченными возможностями, загородных оздоровительных организациях для детей, детских санаторных оздоровительных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организациях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>, детских санаториях, центрах детского и семейного отдыха и оздоровления) и на прилегающих к ним территориях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 в зданиях, в которых расположены студенческие общежития, и на прилегающих к ним территориях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 xml:space="preserve">Воронежская область 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(Законы Воронежской области от 28.12.2005 </w:t>
            </w:r>
            <w:hyperlink r:id="rId21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88-ОЗ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от 05.05.2015 </w:t>
            </w:r>
            <w:hyperlink r:id="rId22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62-ОЗ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23:00-08:00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Действуют федеральные ограничения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отпуск по договорам розничной купли-продажи безалкогольных тонизирующих напитков лицам, не достигшим восемнадцатилетнего возраста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Костромская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(</w:t>
            </w:r>
            <w:hyperlink r:id="rId23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Костромской области от 29.12.2010 N 22-5-ЗКО)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23:00-08:00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Действуют федеральные ограничения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62AE5">
              <w:rPr>
                <w:rFonts w:ascii="Times New Roman" w:hAnsi="Times New Roman" w:cs="Times New Roman"/>
                <w:b/>
                <w:szCs w:val="20"/>
              </w:rPr>
              <w:t>Липецкая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(Законы Липецкой области от 29.12.2012 </w:t>
            </w:r>
            <w:hyperlink r:id="rId24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118-ОЗ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от 02.10.2014 </w:t>
            </w:r>
            <w:hyperlink r:id="rId25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320-ОЗ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26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Постановление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администрации Липецкой области от 01.11.2011 N 378)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21:00-09:00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 в стационарных торговых объектах, расположенных на расстоянии менее 50 м от входа для покупателей в стационарный торговый объект до входа в следующие объекты: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автостанции, железнодорожные станции;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крупные автостоянки (более 50 мест);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гаражные кооперативы;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4) зоны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спортом);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5) действующие здания и сооружения, предназначенные для проведения религиозных обрядов.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В случае если указанные объекты расположены на ограниченном земельном участке, имеющем ограждающие конструкции, реализация алкогольной продукции </w:t>
            </w: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запрещается в стационарных торговых объектах, расположенных на расстоянии менее 50 м от входа для покупателей в стационарный торговый объект до входа на ограниченный земельный участок, где осуществляется проход граждан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в стационарных торговых объектах, имеющих залы обслуживания посетителей, расположенных в нежилых помещениях многоквартирного жилого дома, вход для покупателей в которые организован со стороны двора и (или) бокового фасада данного жилого дома;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2) в следующие дни: 25 мая или иной день, в который в поселениях и городских округах проводятся мероприятия по случаю окончания образовательного учреждения - "Последний звонок", Международный день защиты детей (1 июня), День молодежи (27 июня), День знаний (1 сентября, а в случае, если 1 сентября приходится на нерабочий день, - в следующий за 1 сентября рабочий день);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3) в местах массового скопления граждан при проведении публичных мероприятий, за исключением организуемых в соответствии с Федеральным </w:t>
            </w:r>
            <w:hyperlink r:id="rId27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от 19.06.2004 N 54-ФЗ, с заявленной численностью участников не менее 100 человек, на территории их проведения, расположенной за пределами зданий (строений, сооружений), и на прилегающих территориях на расстоянии менее 100 м от места проведения публичного мероприятия, за 2 часа до заявленного времени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начала публичного мероприятия, во время проведения публичного мероприятия и в течение 2 часов после заявленного времени окончания публичного мероприятия;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4) в местах нахождения источников повышенной опасности на территории, расположенной в границах опасного производственного объекта, для которого в соответствии с Федеральным </w:t>
            </w:r>
            <w:hyperlink r:id="rId28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от 21.07.1997 N 116-ФЗ предусмотрена обязательная разработка декларации промышленной безопасности, а также на прилегающих к таким местам территориях, границы которых определяются органами местного самоуправления в порядке, установленном федеральным законодательством.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5) в стационарных торговых объектах без использования стационарного торгового оборудования, предназначенного для выкладки и демонстрации алкогольной продукции</w:t>
            </w:r>
          </w:p>
        </w:tc>
      </w:tr>
      <w:tr w:rsidR="00210FF4" w:rsidRPr="00062AE5" w:rsidTr="003D2BD5">
        <w:tc>
          <w:tcPr>
            <w:tcW w:w="214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безалкогольных тонизирующих напитков лицам, не достигшим возраста 18 лет</w:t>
            </w:r>
          </w:p>
        </w:tc>
      </w:tr>
      <w:tr w:rsidR="00210FF4" w:rsidRPr="00062AE5" w:rsidTr="003D2BD5">
        <w:tc>
          <w:tcPr>
            <w:tcW w:w="214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Рязанская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Законы Рязанской области от 14.11.2011 </w:t>
            </w:r>
            <w:hyperlink r:id="rId29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98-ОЗ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от 24.12.2014 </w:t>
            </w:r>
            <w:hyperlink r:id="rId30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95-ОЗ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)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22:00-08:00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Установлен запрет на розничную продажу алкогольной продукции (за исключением розничной продажи алкогольной продукции при оказании услуг общественного питания)</w:t>
            </w: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Установлен запрет на розничную продажу алкогольной продукции (за исключением розничной продажи алкогольной продукции при оказании услуг общественного </w:t>
            </w: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питания):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1) в местах проведения культурно-массовых мероприятий, организуемых в соответствии с решениями органов государственной власти Рязанской области и органов местного самоуправления Рязанской области, во время их проведения, а также в течение трех часов до начала и трех часов после проведения указанных мероприятий, за исключением розничной продажи алкогольной продукции, осуществляемой организациями при оказании ими услуг общественного питания;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следующие дни: День российского студенчества (25 января), Международный день защиты детей (1 июня), День молодежи (27 июня), День знаний (1 сентября, а в случае, если 1 сентября приходится на выходной день, - в следующий за 1 сентября рабочий день), Международный день студентов (17 ноября)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алкогольной продукции, в том числе пива и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медовухи, а также вина, игристого вина (шампанского),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индивидуальными предпринимателями в объектах недвижимости, права на которые не зарегистрированы в порядке, установленном законодательством</w:t>
            </w:r>
            <w:proofErr w:type="gramEnd"/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безалкогольных тонизирующих напитков, в том числе при оказании организациями и индивидуальными предпринимателями услуг общественного питания: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несовершеннолетним;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детских, образовательных и медицинских организациях;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в физкультурно-оздоровительных и спортивных сооружениях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Смоленская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(</w:t>
            </w:r>
            <w:hyperlink r:id="rId31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Смоленской области от 08.07.2015 N 93-з, </w:t>
            </w:r>
            <w:hyperlink r:id="rId32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Постановление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Администрации Смоленской области от 25.11.2011 N 769)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23:00 - 08:00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Действуют федеральные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ограниччения</w:t>
            </w:r>
            <w:proofErr w:type="spellEnd"/>
          </w:p>
        </w:tc>
      </w:tr>
      <w:tr w:rsidR="00210FF4" w:rsidRPr="00062AE5" w:rsidTr="003D2BD5">
        <w:tc>
          <w:tcPr>
            <w:tcW w:w="214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безалкогольных тонизирующих напитков: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несовершеннолетним;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в организациях, осуществляющих образовательную деятельность;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в медицинских организациях;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4) на объектах спорта;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5) в местах проведения культурно-массовых мероприятий с участием несовершеннолетних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Тамбовская </w:t>
            </w: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(</w:t>
            </w:r>
            <w:hyperlink r:id="rId33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Тамбовской области от 29.01.2018 N 204-З)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21:00-08:00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алкогольной продукции, </w:t>
            </w: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 xml:space="preserve">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пива,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в следующие дни: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1 мая - Праздник Весны и Труда;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2) 9 мая - День Победы;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3) 12 июня - День независимости Российской Федерации;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4) 4 ноября - День народного единства</w:t>
            </w: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в парках, скверах, городских лесах, городских садах, пляжах, используемых и предназначенных для отдыха, туризма, занятий физической культурой и спортом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Тверская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(Законы Тверской области от 06.11.2015 </w:t>
            </w:r>
            <w:hyperlink r:id="rId34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95-ЗО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, от 30.01.1997 </w:t>
            </w:r>
            <w:hyperlink r:id="rId35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N 50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22:00-10:00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Запрещается розничная продажа алкогольной продукции,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Тульская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(</w:t>
            </w:r>
            <w:hyperlink r:id="rId36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Тульской области от 24.07.2006 N 727-ЗТО)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22:00 - 14:00 в рабочие дни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алкогольной продукции </w:t>
            </w:r>
            <w:hyperlink r:id="rId37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22:00 - 12:00 в выходные (субботу, воскресенье) и нерабочие праздничные дни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алкогольной продукции </w:t>
            </w:r>
            <w:hyperlink r:id="rId38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1) на расстоянии менее чем 100 м от входа для посетителей в торговый объект, расположенный на сформированном земельном участке, до входа для посетителей в здание, строение, сооружение, в которых расположена организация, </w:t>
            </w: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осуществляющая образовательную деятельность (за исключением организации, осуществляющей образовательную деятельность по образовательным программам подготовки водителей автомототранспортных средств, организации или индивидуального предпринимателя, осуществляющих образовательную деятельность только по дополнительным общеобразовательным программам для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взрослых, образовательную деятельность с применением только дистанционных образовательных технологий, организации, осуществляющей образовательную деятельность по дополнительным профессиональным программам), организация отдыха детей и их оздоровления, либо до входа для посетителей на обособленную территорию указанной организации при наличии такой территории;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2) на расстоянии менее чем 150 м от входа для посетителей в торговый объект, расположенный на несформированном земельном участке, до входа для посетителей в здание, строение, сооружение, в которых расположена образовательная организация, организация отдыха, либо до входа для посетителей на обособленную территорию указанной организации при наличии такой территории</w:t>
            </w:r>
            <w:proofErr w:type="gramEnd"/>
          </w:p>
        </w:tc>
      </w:tr>
      <w:tr w:rsidR="00210FF4" w:rsidRPr="00062AE5" w:rsidTr="003D2BD5">
        <w:tc>
          <w:tcPr>
            <w:tcW w:w="2148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алкогольной продукции за три часа до начала проведения, во время проведения и в течение трех часов после проведения публичного мероприятия с массовым скоплением людей, проходящего на открытом воздухе, в том числе спортивного мероприятия, концерта </w:t>
            </w:r>
            <w:hyperlink r:id="rId39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1) в месте проведения публичного мероприятия с массовым скоплением людей;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2) на расстоянии менее 1000 метров от входа (входов) для посетителей </w:t>
            </w: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в место проведения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 xml:space="preserve"> публичного мероприятия с массовым скоплением людей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D2BD5">
        <w:tc>
          <w:tcPr>
            <w:tcW w:w="2148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8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пива,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 xml:space="preserve">, медовухи, осуществляемая организациями и индивидуальными предпринимателями в торговых объектах </w:t>
            </w:r>
            <w:hyperlink r:id="rId40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>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1) расположенных в нежилых, во встроенных, в пристроенных, во встроенно-пристроенных помещениях в многоквартирных жилых домах, вход для покупателей в которые организован со стороны двора и (или) торца данных жилых домов;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2) расположенных в помещениях, переведенных из жилого помещения в нежилое помещение в многоквартирных жилых домах.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Не допускается розничная продажа пива, пивных напитков,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 xml:space="preserve">, медовухи, осуществляемая организациями и индивидуальными предпринимателями в торговых объектах, расположенных в нежилых, во встроенных, в пристроенных, во встроенно-пристроенных помещениях в многоквартирных жилых домах, в розлив </w:t>
            </w:r>
            <w:hyperlink r:id="rId41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  <w:proofErr w:type="gramEnd"/>
          </w:p>
        </w:tc>
      </w:tr>
      <w:tr w:rsidR="003A7C32" w:rsidRPr="00062AE5" w:rsidTr="00F96111">
        <w:tc>
          <w:tcPr>
            <w:tcW w:w="2148" w:type="dxa"/>
          </w:tcPr>
          <w:p w:rsidR="003A7C32" w:rsidRPr="00062AE5" w:rsidRDefault="003A7C32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10" w:type="dxa"/>
            <w:gridSpan w:val="2"/>
          </w:tcPr>
          <w:p w:rsidR="003A7C32" w:rsidRPr="003A7C32" w:rsidRDefault="003A7C32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 Данное ограничение не распространяется на розничную продажу алкогольной продукции при оказании услуг общественного питания</w:t>
            </w:r>
          </w:p>
        </w:tc>
      </w:tr>
      <w:tr w:rsidR="00210FF4" w:rsidRPr="00062AE5" w:rsidTr="003A7C32">
        <w:tc>
          <w:tcPr>
            <w:tcW w:w="2061" w:type="dxa"/>
            <w:vMerge w:val="restart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Ярославская область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(</w:t>
            </w:r>
            <w:hyperlink r:id="rId42" w:history="1">
              <w:r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Закон</w:t>
              </w:r>
            </w:hyperlink>
            <w:r w:rsidRPr="00062AE5">
              <w:rPr>
                <w:rFonts w:ascii="Times New Roman" w:hAnsi="Times New Roman" w:cs="Times New Roman"/>
                <w:szCs w:val="20"/>
              </w:rPr>
              <w:t xml:space="preserve"> Ярославской области от 02.04.2013 N 13-з)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23:00-08:00</w:t>
            </w:r>
          </w:p>
        </w:tc>
        <w:tc>
          <w:tcPr>
            <w:tcW w:w="597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Действуют федеральные ограничения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A7C32">
        <w:tc>
          <w:tcPr>
            <w:tcW w:w="2061" w:type="dxa"/>
            <w:vMerge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597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Розничная продажа алкогольной продукции, за исключением розничной продажи алкогольной продукции при оказании услуг общественного питания, осуществляется организациями и индивидуальными предпринимателями в объектах недвижимости, сведения о которых внесены в Единый государственный реестр недвижимости в соответствии с федеральным законодательством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0FF4" w:rsidRPr="00062AE5" w:rsidTr="003A7C32">
        <w:tc>
          <w:tcPr>
            <w:tcW w:w="2061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>Г. Москва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0E5FA2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hyperlink r:id="rId43" w:history="1">
              <w:proofErr w:type="gramStart"/>
              <w:r w:rsidR="00210FF4" w:rsidRPr="00062AE5">
                <w:rPr>
                  <w:rFonts w:ascii="Times New Roman" w:hAnsi="Times New Roman" w:cs="Times New Roman"/>
                  <w:color w:val="0000FF"/>
                  <w:szCs w:val="20"/>
                </w:rPr>
                <w:t>Постановление</w:t>
              </w:r>
            </w:hyperlink>
            <w:r w:rsidR="00210FF4" w:rsidRPr="00062AE5">
              <w:rPr>
                <w:rFonts w:ascii="Times New Roman" w:hAnsi="Times New Roman" w:cs="Times New Roman"/>
                <w:szCs w:val="20"/>
              </w:rPr>
              <w:t xml:space="preserve"> Правительства Москвы от 28.12.2005 N 1069-ПП)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23:00-08:00</w:t>
            </w:r>
          </w:p>
        </w:tc>
        <w:tc>
          <w:tcPr>
            <w:tcW w:w="597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Действуют Федеральные ограничения</w:t>
            </w:r>
          </w:p>
        </w:tc>
      </w:tr>
      <w:tr w:rsidR="00210FF4" w:rsidRPr="00062AE5" w:rsidTr="003A7C32">
        <w:tc>
          <w:tcPr>
            <w:tcW w:w="2061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24 часа</w:t>
            </w:r>
          </w:p>
        </w:tc>
        <w:tc>
          <w:tcPr>
            <w:tcW w:w="5972" w:type="dxa"/>
          </w:tcPr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Запрещается розничная продажа алкогольной продукции на расстоянии до 100 м от детских, образовательных организаций, студенческих общежитий, библиотек, осуществляющих образовательный процесс, оптовых и розничных рынков.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Данный запрет не распространяется на розничную продажу алкогольной продукции, осуществляемую организациями при оказании услуг общественного питания (кроме кафе-молочных, детских, диетических столовых), на расстоянии от 25 м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>Запрещается розничная продажа алкогольной продукции на расстоянии до 25 м от медицинских организаций, вокзалов, аэропортов, станций метрополитена, железнодорожных платформ, объектов военного назначения, объектов спорта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Запрещается розничная продажа алкогольной продукции (включая пиво и напитки, изготавливаемые на основе пива, а также сидр,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медовуху) в нестационарных торговых объектах, в том числе при оказании организациями и индивидуальными предпринимателями услуг общественного питания, за исключением: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1) розничной продажи алкогольной продукции (включая пиво и напитки, изготавливаемые на основе пива, а также сидр,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медовуху) при оказании услуг общественного питания в сезонных кафе;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t xml:space="preserve">2) розничной продажи пива и напитков, изготавливаемых на основе пива, а также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 при оказании услуг общественного питания в павильонах со специализацией "Общественное питание" площадью более 50 м</w:t>
            </w: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>2</w:t>
            </w:r>
            <w:proofErr w:type="gramEnd"/>
            <w:r w:rsidRPr="00062AE5">
              <w:rPr>
                <w:rFonts w:ascii="Times New Roman" w:hAnsi="Times New Roman" w:cs="Times New Roman"/>
                <w:szCs w:val="20"/>
              </w:rPr>
              <w:t>;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62AE5">
              <w:rPr>
                <w:rFonts w:ascii="Times New Roman" w:hAnsi="Times New Roman" w:cs="Times New Roman"/>
                <w:szCs w:val="20"/>
              </w:rPr>
              <w:t xml:space="preserve">3) розничной продажи пива и напитков, изготавливаемых на основе пива, а также сидра,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медовухи при оказании услуг общественного питания в нестационарных торговых объектах, размещенных на земельных участках, предоставленных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ГАУК г. Москвы "Поклонная гора", подведомственным Департаменту культуры города Москвы</w:t>
            </w:r>
            <w:proofErr w:type="gramEnd"/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2AE5">
              <w:rPr>
                <w:rFonts w:ascii="Times New Roman" w:hAnsi="Times New Roman" w:cs="Times New Roman"/>
                <w:szCs w:val="20"/>
              </w:rPr>
              <w:lastRenderedPageBreak/>
              <w:t xml:space="preserve">Запрещается розничная продажа алкогольной продукции (включая пиво и напитки, изготавливаемые на основе пива, а также сидр, </w:t>
            </w:r>
            <w:proofErr w:type="spellStart"/>
            <w:r w:rsidRPr="00062AE5">
              <w:rPr>
                <w:rFonts w:ascii="Times New Roman" w:hAnsi="Times New Roman" w:cs="Times New Roman"/>
                <w:szCs w:val="20"/>
              </w:rPr>
              <w:t>пуаре</w:t>
            </w:r>
            <w:proofErr w:type="spellEnd"/>
            <w:r w:rsidRPr="00062AE5">
              <w:rPr>
                <w:rFonts w:ascii="Times New Roman" w:hAnsi="Times New Roman" w:cs="Times New Roman"/>
                <w:szCs w:val="20"/>
              </w:rPr>
              <w:t>, медовуху) на объектах, не зарегистрированных в качестве судна, находящихся на водных объектах, расположенных на территории города Москвы</w:t>
            </w:r>
          </w:p>
          <w:p w:rsidR="00210FF4" w:rsidRPr="00062AE5" w:rsidRDefault="00210FF4" w:rsidP="003D2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F3D01" w:rsidRPr="00047ADE" w:rsidRDefault="00EF3D01" w:rsidP="00EF3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EF3D01" w:rsidRPr="00EF3D01" w:rsidRDefault="00EF3D01" w:rsidP="00EF3D0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F3D01" w:rsidRDefault="00EF3D01"/>
    <w:sectPr w:rsidR="00EF3D01" w:rsidSect="0063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01"/>
    <w:rsid w:val="000E5FA2"/>
    <w:rsid w:val="00210FF4"/>
    <w:rsid w:val="002575D1"/>
    <w:rsid w:val="003A7C32"/>
    <w:rsid w:val="00631D4D"/>
    <w:rsid w:val="00C338FA"/>
    <w:rsid w:val="00EC2E59"/>
    <w:rsid w:val="00E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44E314DE85C92AC0B69C531DD07D4944C7263F4596795C78A5E84B64996389CC6E1A2190B5F12C491125190C5FE83x3q1G" TargetMode="External"/><Relationship Id="rId13" Type="http://schemas.openxmlformats.org/officeDocument/2006/relationships/hyperlink" Target="consultantplus://offline/ref=CF77257F233FC089AEDF12440FF32B1841EA107A0D7046FF87B3F0B1C7D95D5231B5A3E27B7276BE7C68597E2073a1M" TargetMode="External"/><Relationship Id="rId18" Type="http://schemas.openxmlformats.org/officeDocument/2006/relationships/hyperlink" Target="consultantplus://offline/ref=B6CDD54028610FCD2226EB32B0F6E1401518B5CBA521A8F0A80DB0211F39383E98D15A6004979EF1C465D2F828AB60250EHF1AG" TargetMode="External"/><Relationship Id="rId26" Type="http://schemas.openxmlformats.org/officeDocument/2006/relationships/hyperlink" Target="consultantplus://offline/ref=B1D94782856C31DE4994FC812EE982E6FF7AC33D082EF37247E3CCCAE43EDFC60F6C9BE5EBE2557BEF4D67627E61D3AE27WFM" TargetMode="External"/><Relationship Id="rId39" Type="http://schemas.openxmlformats.org/officeDocument/2006/relationships/hyperlink" Target="consultantplus://offline/ref=454339274B8C4DDE05E915C7444D417A19A66294B18DB3BE762B92EAE90D2E24D747402BED222A720F1AED309507684802A4EE08763F8EB3z9d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AAA2D538A0294D9BFD7496586F31E6EC696E7D23B373131DEDDFA4A22BD45D759DF3AE1EB2C4ED7BF0529D7CEDE06BfCK1L" TargetMode="External"/><Relationship Id="rId34" Type="http://schemas.openxmlformats.org/officeDocument/2006/relationships/hyperlink" Target="consultantplus://offline/ref=895C1AF2D385FC9EB718B65F50A4FE6B939868223D362A49E4A9721EB0C0903FFE9DB0C58E243E7ED5A5C8D97A9C71E8s8b7M" TargetMode="External"/><Relationship Id="rId42" Type="http://schemas.openxmlformats.org/officeDocument/2006/relationships/hyperlink" Target="consultantplus://offline/ref=F52BF65232D8A0ED130A4248610A625BCE148868D69FA6180749BB4D5C1506E804E83508DCFD989110B70E699944E2E6S5e1M" TargetMode="External"/><Relationship Id="rId7" Type="http://schemas.openxmlformats.org/officeDocument/2006/relationships/hyperlink" Target="consultantplus://offline/ref=CAE44E314DE85C92AC0B69C531DD07D4944C7263F558689AC38A5E84B64996389CC6E1A2190B5F12C491125190C5FE83x3q1G" TargetMode="External"/><Relationship Id="rId12" Type="http://schemas.openxmlformats.org/officeDocument/2006/relationships/hyperlink" Target="consultantplus://offline/ref=CF77257F233FC089AEDF12440FF32B1841E917790E7246FF87B3F0B1C7D95D5231B5A3E27B7276BE7C68597E2073a1M" TargetMode="External"/><Relationship Id="rId17" Type="http://schemas.openxmlformats.org/officeDocument/2006/relationships/hyperlink" Target="consultantplus://offline/ref=B6CDD54028610FCD2226EB32B0F6E1401518B5CBA521ABF0AB06B0211F39383E98D15A6004979EF1C465D2F828AB60250EHF1AG" TargetMode="External"/><Relationship Id="rId25" Type="http://schemas.openxmlformats.org/officeDocument/2006/relationships/hyperlink" Target="consultantplus://offline/ref=B1D94782856C31DE4994FC812EE982E6FF7AC33D0A2BF47D43E3CCCAE43EDFC60F6C9BE5EBE2557BEF4D67627E61D3AE27WFM" TargetMode="External"/><Relationship Id="rId33" Type="http://schemas.openxmlformats.org/officeDocument/2006/relationships/hyperlink" Target="consultantplus://offline/ref=B2D38D9721856C3461B0B16E1BDE3011CDBB2F5FEF28151CD7427F0C3A0DAAE8CC6DB5166FCD9E55AA0FB2CD81B374B017M6a5M" TargetMode="External"/><Relationship Id="rId38" Type="http://schemas.openxmlformats.org/officeDocument/2006/relationships/hyperlink" Target="consultantplus://offline/ref=E83005E4D297CFA4CBB8B7F8EF733CB4ECE7ED47F4422EBECD60371EC0927FA86EA197D9F22A99A5848E01A4BDE5E4E2C9539B32F8934145e1d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BF74AD5DE25AED9F88CABEAF7322F9BF7EC05CDB496A9E957C8576A8A2070063B221C3C892189234F571BE00A2C1E1DFdCz8G" TargetMode="External"/><Relationship Id="rId20" Type="http://schemas.openxmlformats.org/officeDocument/2006/relationships/hyperlink" Target="consultantplus://offline/ref=177D0D45E64D989502AC5B0982C7CBAF5F0FF4AB6690D7D1DAD28E3C04F159E42174842F90F6D31FD8C51FC5B92EE89099e347G" TargetMode="External"/><Relationship Id="rId29" Type="http://schemas.openxmlformats.org/officeDocument/2006/relationships/hyperlink" Target="consultantplus://offline/ref=5154333AF517B3B1B8D7C09D038029DD74D7BC9120AC3B8BBD953CC7F63ECD1CDA7B1CB3F12BA1FF7CECCBFAAF4E8B3ED661XFM" TargetMode="External"/><Relationship Id="rId41" Type="http://schemas.openxmlformats.org/officeDocument/2006/relationships/hyperlink" Target="consultantplus://offline/ref=FEB540D53ABE21C72DE75B537137E7CA67429DE58CE209E07F1D0451B948441C3DA0CBC090627F43F51A09753C2A0C002F66E4B4D8F03ABA7Fd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3D71CA7652F402F8F2EA29E7B0D17BF95014809CE11DEF4A388900107A0B1F857845E7BAC1BF9CA9935AF0CC20ECA45D5F8D0EC2C10EDA50361C4R9N" TargetMode="External"/><Relationship Id="rId11" Type="http://schemas.openxmlformats.org/officeDocument/2006/relationships/hyperlink" Target="consultantplus://offline/ref=DA988754810C449C8D1FD2E28FF541687E134F2347A0A63264224FD39FBB9FC8E29DE92A8F6F9FAB6239EE2BBCEDE8C0k2aEM" TargetMode="External"/><Relationship Id="rId24" Type="http://schemas.openxmlformats.org/officeDocument/2006/relationships/hyperlink" Target="consultantplus://offline/ref=B1D94782856C31DE4994FC812EE982E6FF7AC33D0424FD7B47E3CCCAE43EDFC60F6C9BE5EBE2557BEF4D67627E61D3AE27WFM" TargetMode="External"/><Relationship Id="rId32" Type="http://schemas.openxmlformats.org/officeDocument/2006/relationships/hyperlink" Target="consultantplus://offline/ref=FD2747C9A7CE64E55AD65F7E6664EB515D658ADC2EB2C9CFB6DE57D32C6DD3B629CC3855BECD7D1BBA23F300C17BE80BX1ZEM" TargetMode="External"/><Relationship Id="rId37" Type="http://schemas.openxmlformats.org/officeDocument/2006/relationships/hyperlink" Target="consultantplus://offline/ref=434FD81A4CA212A3CA62727183DA68ADE0A8E6DE8A700C436EE086B352E117EDDBDBF2D0E7A09CEF81BE6D4C423D7F12121C79DB152BDF79x0cAM" TargetMode="External"/><Relationship Id="rId40" Type="http://schemas.openxmlformats.org/officeDocument/2006/relationships/hyperlink" Target="consultantplus://offline/ref=FEB540D53ABE21C72DE75B537137E7CA67429DE58CE209E07F1D0451B948441C3DA0CBC090627F43F51A09753C2A0C002F66E4B4D8F03ABA7Fd6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C89BFC02953508CF09BC4B0BFDBE2D0A486D789DC3AA497B70120DE6B64A1B5F741201F13E04077D4E642623F4C3DF9A01FD21D2CED0269516D12VAJ0N" TargetMode="External"/><Relationship Id="rId15" Type="http://schemas.openxmlformats.org/officeDocument/2006/relationships/hyperlink" Target="consultantplus://offline/ref=8ABF74AD5DE25AED9F88CABEAF7322F9BF7EC05CDB486C9895788576A8A2070063B221C3C892189234F571BE00A2C1E1DFdCz8G" TargetMode="External"/><Relationship Id="rId23" Type="http://schemas.openxmlformats.org/officeDocument/2006/relationships/hyperlink" Target="consultantplus://offline/ref=2DC53E3ACEC574108F42E353EEE0A164912A1D0E3D057721CC733551BECA83EEB3E3DBF12111ED0B5CD2C36E2D696D0Fb9UEM" TargetMode="External"/><Relationship Id="rId28" Type="http://schemas.openxmlformats.org/officeDocument/2006/relationships/hyperlink" Target="consultantplus://offline/ref=FE3F261BDF5B4508CF1611B57A670E4E91078707C63D1BC8F742178D6847FF8D0137738708384135A86E5E68CFpCV4M" TargetMode="External"/><Relationship Id="rId36" Type="http://schemas.openxmlformats.org/officeDocument/2006/relationships/hyperlink" Target="consultantplus://offline/ref=66FC9B6B53605B7505C34A0E94E9CC0242AB3DF3E02F1413E4011EC15980F975C5F4D2BD106E558205BFF78BC569D6F4V6c7M" TargetMode="External"/><Relationship Id="rId10" Type="http://schemas.openxmlformats.org/officeDocument/2006/relationships/hyperlink" Target="consultantplus://offline/ref=18D22E8391BB4A60AB2E701BB9E2D3A03DEF00C94A76EAA18BD57EEA0B228D66614402C9B5737F8CEE240F02A18980DCL2QCM" TargetMode="External"/><Relationship Id="rId19" Type="http://schemas.openxmlformats.org/officeDocument/2006/relationships/hyperlink" Target="consultantplus://offline/ref=B6CDD54028610FCD2226EB32B0F6E1401518B5CBA124A8F1AC0FED2B1760343C9FDE05651186C6FDC678CCFA34B76224H016G" TargetMode="External"/><Relationship Id="rId31" Type="http://schemas.openxmlformats.org/officeDocument/2006/relationships/hyperlink" Target="consultantplus://offline/ref=FD2747C9A7CE64E55AD65F7E6664EB515D658ADC23B8C7C7B0DE57D32C6DD3B629CC3855BECD7D1BBA23F300C17BE80BX1ZE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4C0B4E1DF8D74E3BB163FA63576146B6C776FD3D9B5C650177F36B052EB658626EDBACF6328CBAD4658C0352DE0B89285C1D323BDFE14CBA7CB7FBm5P4N" TargetMode="External"/><Relationship Id="rId9" Type="http://schemas.openxmlformats.org/officeDocument/2006/relationships/hyperlink" Target="consultantplus://offline/ref=CAE44E314DE85C92AC0B69C531DD07D4944C7263F1576D9BC08A5E84B64996389CC6E1A2190B5F12C491125190C5FE83x3q1G" TargetMode="External"/><Relationship Id="rId14" Type="http://schemas.openxmlformats.org/officeDocument/2006/relationships/hyperlink" Target="consultantplus://offline/ref=575C01FF4EFC29ED76352A7C5C65F74FE3EDDCE7B13899962F05BE052994FA6FC241B9517B8EB2301CD9A388EF8539F1UDaDM" TargetMode="External"/><Relationship Id="rId22" Type="http://schemas.openxmlformats.org/officeDocument/2006/relationships/hyperlink" Target="consultantplus://offline/ref=97AAA2D538A0294D9BFD7496586F31E6EC696E7D2DB4791413EDDFA4A22BD45D759DF3AE1EB2C4ED7BF0529D7CEDE06BfCK1L" TargetMode="External"/><Relationship Id="rId27" Type="http://schemas.openxmlformats.org/officeDocument/2006/relationships/hyperlink" Target="consultantplus://offline/ref=FE3F261BDF5B4508CF1611B57A670E4E91078C09C7311BC8F742178D6847FF8D0137738708384135A86E5E68CFpCV4M" TargetMode="External"/><Relationship Id="rId30" Type="http://schemas.openxmlformats.org/officeDocument/2006/relationships/hyperlink" Target="consultantplus://offline/ref=5154333AF517B3B1B8D7C09D038029DD74D7BC9123AE3B8AB69D3CC7F63ECD1CDA7B1CB3F12BA1FF7CECCBFAAF4E8B3ED661XFM" TargetMode="External"/><Relationship Id="rId35" Type="http://schemas.openxmlformats.org/officeDocument/2006/relationships/hyperlink" Target="consultantplus://offline/ref=895C1AF2D385FC9EB718B65F50A4FE6B93986822323D2C48E2A9721EB0C0903FFE9DB0C58E243E7ED5A5C8D97A9C71E8s8b7M" TargetMode="External"/><Relationship Id="rId43" Type="http://schemas.openxmlformats.org/officeDocument/2006/relationships/hyperlink" Target="consultantplus://offline/ref=BC9FE7DE353C2FED49AF8DF3C63B8CBCBFBEEE9B943BDB39B4D922474239A8F3AC0F6D0723DB83FE244903ABDCFEu5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6676</Words>
  <Characters>38056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2019-02-15T08:40:00Z</cp:lastPrinted>
  <dcterms:created xsi:type="dcterms:W3CDTF">2019-02-15T07:50:00Z</dcterms:created>
  <dcterms:modified xsi:type="dcterms:W3CDTF">2019-02-15T13:16:00Z</dcterms:modified>
</cp:coreProperties>
</file>