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95D55" w14:textId="492B78B3" w:rsidR="000D65B4" w:rsidRPr="000D65B4" w:rsidRDefault="000D65B4" w:rsidP="000D65B4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232E7AD8" w14:textId="77777777" w:rsidR="000D65B4" w:rsidRDefault="000D65B4" w:rsidP="006521AD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E1BB80" w14:textId="2772E61C" w:rsidR="006521AD" w:rsidRDefault="006521AD" w:rsidP="006521AD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14:paraId="006B80D5" w14:textId="59E2FFBB" w:rsidR="006521AD" w:rsidRPr="006521AD" w:rsidRDefault="006521AD" w:rsidP="006521AD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1AD">
        <w:rPr>
          <w:rFonts w:ascii="Times New Roman" w:hAnsi="Times New Roman" w:cs="Times New Roman"/>
          <w:b/>
          <w:sz w:val="28"/>
          <w:szCs w:val="28"/>
        </w:rPr>
        <w:t>Общественной палаты Российской Федерации</w:t>
      </w:r>
    </w:p>
    <w:p w14:paraId="1942D7A9" w14:textId="747987CA" w:rsidR="006327A4" w:rsidRPr="00794224" w:rsidRDefault="006521AD" w:rsidP="006521AD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1AD">
        <w:rPr>
          <w:rFonts w:ascii="Times New Roman" w:hAnsi="Times New Roman" w:cs="Times New Roman"/>
          <w:b/>
          <w:sz w:val="28"/>
          <w:szCs w:val="28"/>
        </w:rPr>
        <w:t>по итогам круглого стола на тему:</w:t>
      </w:r>
      <w:r w:rsidR="006327A4" w:rsidRPr="00794224">
        <w:rPr>
          <w:rFonts w:ascii="Times New Roman" w:hAnsi="Times New Roman" w:cs="Times New Roman"/>
          <w:b/>
          <w:sz w:val="28"/>
          <w:szCs w:val="28"/>
        </w:rPr>
        <w:t xml:space="preserve"> «Правовая помощь населению: новые форматы, опыт и положительные практики взаимодействия общественных организаций и государственных органов».</w:t>
      </w:r>
    </w:p>
    <w:p w14:paraId="34581F06" w14:textId="77777777" w:rsidR="006327A4" w:rsidRPr="00794224" w:rsidRDefault="006327A4" w:rsidP="006327A4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AAFE99" w14:textId="3F2B1F81" w:rsidR="006327A4" w:rsidRPr="006521AD" w:rsidRDefault="006A6696" w:rsidP="006A6696">
      <w:pPr>
        <w:tabs>
          <w:tab w:val="left" w:pos="663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6521AD">
        <w:rPr>
          <w:rFonts w:ascii="Times New Roman" w:hAnsi="Times New Roman" w:cs="Times New Roman"/>
          <w:sz w:val="28"/>
          <w:szCs w:val="28"/>
        </w:rPr>
        <w:t>26 октября 2018 года</w:t>
      </w:r>
      <w:r w:rsidR="006521AD">
        <w:rPr>
          <w:rFonts w:ascii="Times New Roman" w:hAnsi="Times New Roman" w:cs="Times New Roman"/>
          <w:sz w:val="28"/>
          <w:szCs w:val="28"/>
        </w:rPr>
        <w:tab/>
      </w:r>
      <w:r w:rsidR="006521A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6521AD">
        <w:rPr>
          <w:rFonts w:ascii="Times New Roman" w:hAnsi="Times New Roman" w:cs="Times New Roman"/>
          <w:sz w:val="28"/>
          <w:szCs w:val="28"/>
        </w:rPr>
        <w:t>город</w:t>
      </w:r>
      <w:r w:rsidR="006327A4" w:rsidRPr="006521AD">
        <w:rPr>
          <w:rFonts w:ascii="Times New Roman" w:hAnsi="Times New Roman" w:cs="Times New Roman"/>
          <w:sz w:val="28"/>
          <w:szCs w:val="28"/>
        </w:rPr>
        <w:t xml:space="preserve"> Москва</w:t>
      </w:r>
    </w:p>
    <w:p w14:paraId="41F6101E" w14:textId="77777777" w:rsidR="006327A4" w:rsidRPr="004600C1" w:rsidRDefault="006327A4" w:rsidP="006327A4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17D53541" w14:textId="77BC75AB" w:rsidR="006327A4" w:rsidRDefault="006521AD" w:rsidP="006521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1AD">
        <w:rPr>
          <w:rFonts w:ascii="Times New Roman" w:hAnsi="Times New Roman" w:cs="Times New Roman"/>
          <w:sz w:val="28"/>
          <w:szCs w:val="28"/>
        </w:rPr>
        <w:t>В Общественной палате Российской Федерации (далее – Общественна палата) по инициативе</w:t>
      </w:r>
      <w:r w:rsidRPr="006521AD">
        <w:t xml:space="preserve"> </w:t>
      </w:r>
      <w:r w:rsidRPr="006521AD">
        <w:rPr>
          <w:rFonts w:ascii="Times New Roman" w:hAnsi="Times New Roman" w:cs="Times New Roman"/>
          <w:sz w:val="28"/>
          <w:szCs w:val="28"/>
        </w:rPr>
        <w:t>Комиссии Общественной палаты по общественному контролю и взаимодействию с общественными советами состоялся круглый стол на тему:</w:t>
      </w:r>
      <w:r w:rsidR="006327A4" w:rsidRPr="00794224">
        <w:rPr>
          <w:rFonts w:ascii="Times New Roman" w:hAnsi="Times New Roman" w:cs="Times New Roman"/>
          <w:sz w:val="28"/>
          <w:szCs w:val="28"/>
        </w:rPr>
        <w:t xml:space="preserve"> «Правовая помощь населению: новые форматы, опыт и положительные практики взаимодействия общественных организаций и государственных органов»</w:t>
      </w:r>
      <w:r w:rsidR="003210DE" w:rsidRPr="003210DE">
        <w:rPr>
          <w:rFonts w:ascii="Times New Roman" w:hAnsi="Times New Roman" w:cs="Times New Roman"/>
          <w:sz w:val="28"/>
          <w:szCs w:val="28"/>
        </w:rPr>
        <w:t xml:space="preserve"> (</w:t>
      </w:r>
      <w:r w:rsidR="003210DE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3210DE">
        <w:rPr>
          <w:rFonts w:ascii="Times New Roman" w:hAnsi="Times New Roman" w:cs="Times New Roman"/>
          <w:sz w:val="28"/>
          <w:szCs w:val="28"/>
        </w:rPr>
        <w:softHyphen/>
        <w:t xml:space="preserve"> мероприятие, круглый стол)</w:t>
      </w:r>
      <w:r w:rsidR="006327A4" w:rsidRPr="00794224">
        <w:rPr>
          <w:rFonts w:ascii="Times New Roman" w:hAnsi="Times New Roman" w:cs="Times New Roman"/>
          <w:sz w:val="28"/>
          <w:szCs w:val="28"/>
        </w:rPr>
        <w:t>.</w:t>
      </w:r>
    </w:p>
    <w:p w14:paraId="2835B1A0" w14:textId="128E06DE" w:rsidR="006521AD" w:rsidRPr="00794224" w:rsidRDefault="006521AD" w:rsidP="006521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1AD">
        <w:rPr>
          <w:rFonts w:ascii="Times New Roman" w:hAnsi="Times New Roman" w:cs="Times New Roman"/>
          <w:sz w:val="28"/>
          <w:szCs w:val="28"/>
        </w:rPr>
        <w:t xml:space="preserve">В заседании круглого стола принимали участие члены Общественной палаты, представители </w:t>
      </w:r>
      <w:r w:rsidR="00D64B5B" w:rsidRPr="00D64B5B">
        <w:rPr>
          <w:rFonts w:ascii="Times New Roman" w:hAnsi="Times New Roman" w:cs="Times New Roman"/>
          <w:sz w:val="28"/>
          <w:szCs w:val="28"/>
        </w:rPr>
        <w:t>министерств и ведомств: Министерства юстиции Российской Федерации, Генеральной прокуратуры Российской Федерации, Федеральной нотариальной палаты, Федеральной службы судебных приставов, Федеральной службы государственной регистрации, кадастра и картографии, Федеральной налоговой службы, Пенсионного фонда Российской Федерации</w:t>
      </w:r>
      <w:r w:rsidRPr="006521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общественных палат</w:t>
      </w:r>
      <w:r w:rsidRPr="006521AD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общественных организаций правозащитной направленности, а также научного и экспертного сообщества.</w:t>
      </w:r>
    </w:p>
    <w:p w14:paraId="76CC947F" w14:textId="55144CD5" w:rsidR="00185F96" w:rsidRDefault="00185F96" w:rsidP="00185F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F96">
        <w:rPr>
          <w:rFonts w:ascii="Times New Roman" w:hAnsi="Times New Roman" w:cs="Times New Roman"/>
          <w:sz w:val="28"/>
          <w:szCs w:val="28"/>
        </w:rPr>
        <w:t>Участники круглого стола выразили обеспокоенность сложившейся ситуацией в сфере</w:t>
      </w:r>
      <w:r>
        <w:rPr>
          <w:rFonts w:ascii="Times New Roman" w:hAnsi="Times New Roman" w:cs="Times New Roman"/>
          <w:sz w:val="28"/>
          <w:szCs w:val="28"/>
        </w:rPr>
        <w:t xml:space="preserve"> правового просвещения населения. Население Российской Федерации недостаточно информировано о своих правах, что в свою очередь приводит к</w:t>
      </w:r>
      <w:r w:rsidR="00FB6E86">
        <w:rPr>
          <w:rFonts w:ascii="Times New Roman" w:hAnsi="Times New Roman" w:cs="Times New Roman"/>
          <w:sz w:val="28"/>
          <w:szCs w:val="28"/>
        </w:rPr>
        <w:t xml:space="preserve"> е</w:t>
      </w:r>
      <w:r w:rsidR="00604C1E">
        <w:rPr>
          <w:rFonts w:ascii="Times New Roman" w:hAnsi="Times New Roman" w:cs="Times New Roman"/>
          <w:sz w:val="28"/>
          <w:szCs w:val="28"/>
        </w:rPr>
        <w:t>го</w:t>
      </w:r>
      <w:r w:rsidR="00FB6E86">
        <w:rPr>
          <w:rFonts w:ascii="Times New Roman" w:hAnsi="Times New Roman" w:cs="Times New Roman"/>
          <w:sz w:val="28"/>
          <w:szCs w:val="28"/>
        </w:rPr>
        <w:t xml:space="preserve"> юридической безграмотности</w:t>
      </w:r>
      <w:r w:rsidR="00FE7DDD">
        <w:rPr>
          <w:rFonts w:ascii="Times New Roman" w:hAnsi="Times New Roman" w:cs="Times New Roman"/>
          <w:sz w:val="28"/>
          <w:szCs w:val="28"/>
        </w:rPr>
        <w:t>,</w:t>
      </w:r>
      <w:r w:rsidRPr="00185F96">
        <w:t xml:space="preserve"> </w:t>
      </w:r>
      <w:r w:rsidRPr="00185F96">
        <w:rPr>
          <w:rFonts w:ascii="Times New Roman" w:hAnsi="Times New Roman" w:cs="Times New Roman"/>
          <w:sz w:val="28"/>
          <w:szCs w:val="28"/>
        </w:rPr>
        <w:t>невыполнени</w:t>
      </w:r>
      <w:r w:rsidR="00FE7DDD">
        <w:rPr>
          <w:rFonts w:ascii="Times New Roman" w:hAnsi="Times New Roman" w:cs="Times New Roman"/>
          <w:sz w:val="28"/>
          <w:szCs w:val="28"/>
        </w:rPr>
        <w:t>ю</w:t>
      </w:r>
      <w:r w:rsidRPr="00185F9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озложенных законом на граждан обязанностей и к </w:t>
      </w:r>
      <w:r w:rsidRPr="00185F96">
        <w:rPr>
          <w:rFonts w:ascii="Times New Roman" w:hAnsi="Times New Roman" w:cs="Times New Roman"/>
          <w:sz w:val="28"/>
          <w:szCs w:val="28"/>
        </w:rPr>
        <w:t>недовери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85F96">
        <w:rPr>
          <w:rFonts w:ascii="Times New Roman" w:hAnsi="Times New Roman" w:cs="Times New Roman"/>
          <w:sz w:val="28"/>
          <w:szCs w:val="28"/>
        </w:rPr>
        <w:t xml:space="preserve"> населения к институтам государственной власти и судопроизводства.</w:t>
      </w:r>
      <w:r>
        <w:rPr>
          <w:rFonts w:ascii="Times New Roman" w:hAnsi="Times New Roman" w:cs="Times New Roman"/>
          <w:sz w:val="28"/>
          <w:szCs w:val="28"/>
        </w:rPr>
        <w:t xml:space="preserve"> По мнению экспертов, в совокупности указанные факторы могут </w:t>
      </w:r>
      <w:r w:rsidRPr="00185F96">
        <w:rPr>
          <w:rFonts w:ascii="Times New Roman" w:hAnsi="Times New Roman" w:cs="Times New Roman"/>
          <w:sz w:val="28"/>
          <w:szCs w:val="28"/>
        </w:rPr>
        <w:t>тормозить развитие правовой системы</w:t>
      </w:r>
      <w:r w:rsidR="00FB6E86">
        <w:rPr>
          <w:rFonts w:ascii="Times New Roman" w:hAnsi="Times New Roman" w:cs="Times New Roman"/>
          <w:sz w:val="28"/>
          <w:szCs w:val="28"/>
        </w:rPr>
        <w:t xml:space="preserve"> в целом</w:t>
      </w:r>
      <w:r w:rsidRPr="00185F96">
        <w:rPr>
          <w:rFonts w:ascii="Times New Roman" w:hAnsi="Times New Roman" w:cs="Times New Roman"/>
          <w:sz w:val="28"/>
          <w:szCs w:val="28"/>
        </w:rPr>
        <w:t>.</w:t>
      </w:r>
    </w:p>
    <w:p w14:paraId="5AEDB503" w14:textId="54CB4005" w:rsidR="00185F96" w:rsidRDefault="00FB6E86" w:rsidP="00F5530C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Право каждого</w:t>
      </w:r>
      <w:r w:rsidRPr="00FB6E86">
        <w:rPr>
          <w:rFonts w:ascii="Times New Roman" w:hAnsi="Times New Roman" w:cs="Times New Roman"/>
          <w:sz w:val="28"/>
          <w:szCs w:val="28"/>
        </w:rPr>
        <w:t xml:space="preserve"> на получение квали</w:t>
      </w:r>
      <w:r>
        <w:rPr>
          <w:rFonts w:ascii="Times New Roman" w:hAnsi="Times New Roman" w:cs="Times New Roman"/>
          <w:sz w:val="28"/>
          <w:szCs w:val="28"/>
        </w:rPr>
        <w:t>фицированной юридической помощи, в том числе</w:t>
      </w:r>
      <w:r w:rsidRPr="00FB6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B6E8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лучаях, предусмотренных законом</w:t>
      </w:r>
      <w:r w:rsidRPr="00FB6E86">
        <w:rPr>
          <w:rFonts w:ascii="Times New Roman" w:hAnsi="Times New Roman" w:cs="Times New Roman"/>
          <w:sz w:val="28"/>
          <w:szCs w:val="28"/>
        </w:rPr>
        <w:t xml:space="preserve"> бесплатно</w:t>
      </w:r>
      <w:r w:rsidR="00F5530C">
        <w:rPr>
          <w:rFonts w:ascii="Times New Roman" w:hAnsi="Times New Roman" w:cs="Times New Roman"/>
          <w:sz w:val="28"/>
          <w:szCs w:val="28"/>
        </w:rPr>
        <w:t>, закреплено в</w:t>
      </w:r>
      <w:r>
        <w:rPr>
          <w:rFonts w:ascii="Times New Roman" w:hAnsi="Times New Roman" w:cs="Times New Roman"/>
          <w:sz w:val="28"/>
          <w:szCs w:val="28"/>
        </w:rPr>
        <w:t xml:space="preserve"> статье 48 Конституции Российской Федерации</w:t>
      </w:r>
      <w:r w:rsidRPr="00FB6E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Однако на сегодняшний день население недостаточно информировано о</w:t>
      </w:r>
      <w:r w:rsidR="00F5530C">
        <w:rPr>
          <w:rFonts w:ascii="Times New Roman" w:hAnsi="Times New Roman" w:cs="Times New Roman"/>
          <w:sz w:val="28"/>
          <w:szCs w:val="28"/>
        </w:rPr>
        <w:t>б этом, что, зачастую, является причиной отказа в защите своих прав</w:t>
      </w:r>
      <w:r w:rsidR="00CD6F3F" w:rsidRPr="00CD6F3F">
        <w:rPr>
          <w:rFonts w:ascii="Times New Roman" w:hAnsi="Times New Roman" w:cs="Times New Roman"/>
          <w:sz w:val="28"/>
          <w:szCs w:val="28"/>
        </w:rPr>
        <w:t xml:space="preserve"> </w:t>
      </w:r>
      <w:r w:rsidR="00CD6F3F">
        <w:rPr>
          <w:rFonts w:ascii="Times New Roman" w:hAnsi="Times New Roman" w:cs="Times New Roman"/>
          <w:sz w:val="28"/>
          <w:szCs w:val="28"/>
        </w:rPr>
        <w:t>гражданами</w:t>
      </w:r>
      <w:r w:rsidR="00F5530C">
        <w:rPr>
          <w:rFonts w:ascii="Times New Roman" w:hAnsi="Times New Roman" w:cs="Times New Roman"/>
          <w:sz w:val="28"/>
          <w:szCs w:val="28"/>
        </w:rPr>
        <w:t>.</w:t>
      </w:r>
    </w:p>
    <w:p w14:paraId="3AB8B1AF" w14:textId="06D4723B" w:rsidR="008D0F18" w:rsidRDefault="008D0F18" w:rsidP="008D0F18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мнению участников круглого стола, </w:t>
      </w:r>
      <w:r w:rsidR="00F553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данном разрезе, особенно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важн</w:t>
      </w:r>
      <w:r w:rsidR="00E138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представляется </w:t>
      </w:r>
      <w:r w:rsidR="00604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взаимодействие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общественных организации </w:t>
      </w:r>
      <w:r w:rsidR="00CD6F3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соответствующих органов государственной власти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области </w:t>
      </w:r>
      <w:r w:rsidR="00CD6F3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предоставления безвозмездной юридической помощи и оказания консультационных услуг. Основной целью </w:t>
      </w:r>
      <w:r w:rsidR="005C73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предоставления вышеуказанных</w:t>
      </w:r>
      <w:r w:rsidR="00CD6F3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 выступает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правово</w:t>
      </w:r>
      <w:r w:rsidR="00CD6F3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просвещени</w:t>
      </w:r>
      <w:r w:rsidR="00CD6F3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населения, формировани</w:t>
      </w:r>
      <w:r w:rsidR="00CD6F3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обществе ответственного отношения к знанию</w:t>
      </w:r>
      <w:r w:rsidRPr="008D0F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своих прав и</w:t>
      </w:r>
      <w:r w:rsidR="00D64B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обязанностей, а также к</w:t>
      </w:r>
      <w:r w:rsidRPr="008D0F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8D0F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защитить, что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свою очередь</w:t>
      </w:r>
      <w:r w:rsidRPr="008D0F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способств</w:t>
      </w:r>
      <w:r w:rsidR="000903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ует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установлению</w:t>
      </w:r>
      <w:r w:rsidRPr="008D0F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главенств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D0F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права и закона во всех сферах жизн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едеятельности</w:t>
      </w:r>
      <w:r w:rsidRPr="008D0F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DEAD346" w14:textId="0FA08F95" w:rsidR="00027B6B" w:rsidRPr="00125D73" w:rsidRDefault="005C73A4" w:rsidP="00125D73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Важность правового просвещения и юридической грамотности населения отмечалось</w:t>
      </w:r>
      <w:r w:rsidR="00125D73" w:rsidRPr="00125D7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 выступлении Президента Российской Федерации на пленарном заседании Форума активных граждан «Сообщество» 3 ноября 2017 года. Президент подчеркнул, что г</w:t>
      </w:r>
      <w:r w:rsidR="00027B6B" w:rsidRPr="00125D7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раждане должны иметь широкие возможности для того, чтобы контролировать работу органов власти, влиять на повышение ее качества, эффективности этой работы; через различные механизмы добиваться учета своих интересов</w:t>
      </w:r>
      <w:r w:rsidR="009D789A" w:rsidRPr="00125D7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9CB1AB2" w14:textId="02A58422" w:rsidR="006327A4" w:rsidRPr="00794224" w:rsidRDefault="006327A4" w:rsidP="00125D73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42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125D7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сегодняшний день</w:t>
      </w:r>
      <w:r w:rsidRPr="007942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система оказания бесплатной юридической помощи представлена </w:t>
      </w:r>
      <w:r w:rsidR="00125D7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двух формах</w:t>
      </w:r>
      <w:r w:rsidRPr="007942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государственной и негосударственной. </w:t>
      </w:r>
    </w:p>
    <w:p w14:paraId="5FCBFD4C" w14:textId="77777777" w:rsidR="006327A4" w:rsidRPr="00794224" w:rsidRDefault="006327A4" w:rsidP="00125D7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224">
        <w:rPr>
          <w:rFonts w:ascii="Times New Roman" w:hAnsi="Times New Roman" w:cs="Times New Roman"/>
          <w:sz w:val="28"/>
          <w:szCs w:val="28"/>
        </w:rPr>
        <w:t>Участие органов государственной власти в предоставлении правовой помощи возможно только в рамках государственной системы бесплатной юридической помощи. Деятельность же общественных организаций по оказанию правовой помощи населению представлена исключительно негосударственной системой юридической помощи, не предусматривающей участия и поддержки со стороны органов власти в части непосредственного оказания правовой помощи.</w:t>
      </w:r>
    </w:p>
    <w:p w14:paraId="2FC13642" w14:textId="557B361A" w:rsidR="006327A4" w:rsidRPr="00794224" w:rsidRDefault="006327A4" w:rsidP="00125D73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42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Однако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по мнению участников круглого стола, е</w:t>
      </w:r>
      <w:r w:rsidRPr="009320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стественный процесс развития института предоставления </w:t>
      </w:r>
      <w:r w:rsidR="001B58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безвозмездной </w:t>
      </w:r>
      <w:r w:rsidRPr="009320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правовой помощи</w:t>
      </w:r>
      <w:r w:rsidR="00125D7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сегодня</w:t>
      </w:r>
      <w:r w:rsidRPr="009320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5D7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свидетельствует о </w:t>
      </w:r>
      <w:r w:rsidRPr="009320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необходимост</w:t>
      </w:r>
      <w:r w:rsidR="00125D7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9320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объединения и взаимодействия правовых общественных организаций и органов государственной власти в сфере оказания правовой помощи населению</w:t>
      </w:r>
      <w:r w:rsidR="00125D7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Следует отметить, что взаимодействие такого рода не противоречит законодательству, однако и нет достаточного регулирования для популяризации</w:t>
      </w:r>
      <w:r w:rsidR="001B58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повсеместного внедрения</w:t>
      </w:r>
      <w:r w:rsidR="00125D7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такого института.</w:t>
      </w:r>
    </w:p>
    <w:p w14:paraId="224B602A" w14:textId="32E3384C" w:rsidR="006327A4" w:rsidRDefault="00C316F0" w:rsidP="00125D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мероприятия у</w:t>
      </w:r>
      <w:r w:rsidR="00125D73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="001B5816">
        <w:rPr>
          <w:rFonts w:ascii="Times New Roman" w:hAnsi="Times New Roman" w:cs="Times New Roman"/>
          <w:sz w:val="28"/>
          <w:szCs w:val="28"/>
        </w:rPr>
        <w:t>выделили позитивный опыт некоторых субъектов Российской Федерации в данной области. Так</w:t>
      </w:r>
      <w:r w:rsidR="006327A4">
        <w:rPr>
          <w:rFonts w:ascii="Times New Roman" w:hAnsi="Times New Roman" w:cs="Times New Roman"/>
          <w:sz w:val="28"/>
          <w:szCs w:val="28"/>
        </w:rPr>
        <w:t xml:space="preserve"> на территории Курской области</w:t>
      </w:r>
      <w:r w:rsidR="00125D73">
        <w:rPr>
          <w:rFonts w:ascii="Times New Roman" w:hAnsi="Times New Roman" w:cs="Times New Roman"/>
          <w:sz w:val="28"/>
          <w:szCs w:val="28"/>
        </w:rPr>
        <w:t xml:space="preserve"> </w:t>
      </w:r>
      <w:r w:rsidR="001B5816">
        <w:rPr>
          <w:rFonts w:ascii="Times New Roman" w:hAnsi="Times New Roman" w:cs="Times New Roman"/>
          <w:sz w:val="28"/>
          <w:szCs w:val="28"/>
        </w:rPr>
        <w:t>создан</w:t>
      </w:r>
      <w:r w:rsidR="001B5816" w:rsidRPr="00794224">
        <w:rPr>
          <w:rFonts w:ascii="Times New Roman" w:hAnsi="Times New Roman" w:cs="Times New Roman"/>
          <w:sz w:val="28"/>
          <w:szCs w:val="28"/>
        </w:rPr>
        <w:t xml:space="preserve"> </w:t>
      </w:r>
      <w:r w:rsidR="006327A4" w:rsidRPr="00794224">
        <w:rPr>
          <w:rFonts w:ascii="Times New Roman" w:hAnsi="Times New Roman" w:cs="Times New Roman"/>
          <w:sz w:val="28"/>
          <w:szCs w:val="28"/>
        </w:rPr>
        <w:t>проект «</w:t>
      </w:r>
      <w:proofErr w:type="spellStart"/>
      <w:r w:rsidR="006327A4" w:rsidRPr="00794224">
        <w:rPr>
          <w:rFonts w:ascii="Times New Roman" w:hAnsi="Times New Roman" w:cs="Times New Roman"/>
          <w:sz w:val="28"/>
          <w:szCs w:val="28"/>
        </w:rPr>
        <w:t>Правомобиль</w:t>
      </w:r>
      <w:proofErr w:type="spellEnd"/>
      <w:r w:rsidR="00125D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7A4" w:rsidRPr="00794224">
        <w:rPr>
          <w:rFonts w:ascii="Times New Roman" w:hAnsi="Times New Roman" w:cs="Times New Roman"/>
          <w:sz w:val="28"/>
          <w:szCs w:val="28"/>
        </w:rPr>
        <w:t>совместно органами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6327A4" w:rsidRPr="00794224">
        <w:rPr>
          <w:rFonts w:ascii="Times New Roman" w:hAnsi="Times New Roman" w:cs="Times New Roman"/>
          <w:sz w:val="28"/>
          <w:szCs w:val="28"/>
        </w:rPr>
        <w:t xml:space="preserve"> власти и</w:t>
      </w:r>
      <w:r>
        <w:rPr>
          <w:rFonts w:ascii="Times New Roman" w:hAnsi="Times New Roman" w:cs="Times New Roman"/>
          <w:sz w:val="28"/>
          <w:szCs w:val="28"/>
        </w:rPr>
        <w:t xml:space="preserve"> правозащитными</w:t>
      </w:r>
      <w:r w:rsidR="006327A4" w:rsidRPr="00794224">
        <w:rPr>
          <w:rFonts w:ascii="Times New Roman" w:hAnsi="Times New Roman" w:cs="Times New Roman"/>
          <w:sz w:val="28"/>
          <w:szCs w:val="28"/>
        </w:rPr>
        <w:t xml:space="preserve"> общественными организациями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327A4" w:rsidRPr="00794224">
        <w:rPr>
          <w:rFonts w:ascii="Times New Roman" w:hAnsi="Times New Roman" w:cs="Times New Roman"/>
          <w:sz w:val="28"/>
          <w:szCs w:val="28"/>
        </w:rPr>
        <w:t xml:space="preserve"> </w:t>
      </w:r>
      <w:r w:rsidR="001B5816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 xml:space="preserve">направлен на </w:t>
      </w:r>
      <w:r w:rsidR="006327A4" w:rsidRPr="00794224">
        <w:rPr>
          <w:rFonts w:ascii="Times New Roman" w:hAnsi="Times New Roman" w:cs="Times New Roman"/>
          <w:sz w:val="28"/>
          <w:szCs w:val="28"/>
        </w:rPr>
        <w:t>оказани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327A4" w:rsidRPr="00794224">
        <w:rPr>
          <w:rFonts w:ascii="Times New Roman" w:hAnsi="Times New Roman" w:cs="Times New Roman"/>
          <w:sz w:val="28"/>
          <w:szCs w:val="28"/>
        </w:rPr>
        <w:t xml:space="preserve"> правовой помощи населению в местах проживания. Участие про</w:t>
      </w:r>
      <w:r>
        <w:rPr>
          <w:rFonts w:ascii="Times New Roman" w:hAnsi="Times New Roman" w:cs="Times New Roman"/>
          <w:sz w:val="28"/>
          <w:szCs w:val="28"/>
        </w:rPr>
        <w:t xml:space="preserve">фессиональных и опытных юристов, а также </w:t>
      </w:r>
      <w:r w:rsidR="006327A4" w:rsidRPr="00794224">
        <w:rPr>
          <w:rFonts w:ascii="Times New Roman" w:hAnsi="Times New Roman" w:cs="Times New Roman"/>
          <w:sz w:val="28"/>
          <w:szCs w:val="28"/>
        </w:rPr>
        <w:t xml:space="preserve">представителей органов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6327A4" w:rsidRPr="00794224">
        <w:rPr>
          <w:rFonts w:ascii="Times New Roman" w:hAnsi="Times New Roman" w:cs="Times New Roman"/>
          <w:sz w:val="28"/>
          <w:szCs w:val="28"/>
        </w:rPr>
        <w:t xml:space="preserve">власти, прямо уполномоченных на </w:t>
      </w:r>
      <w:r>
        <w:rPr>
          <w:rFonts w:ascii="Times New Roman" w:hAnsi="Times New Roman" w:cs="Times New Roman"/>
          <w:sz w:val="28"/>
          <w:szCs w:val="28"/>
        </w:rPr>
        <w:t>разрешение конкретных правовых вопросов</w:t>
      </w:r>
      <w:r w:rsidR="006327A4" w:rsidRPr="00794224">
        <w:rPr>
          <w:rFonts w:ascii="Times New Roman" w:hAnsi="Times New Roman" w:cs="Times New Roman"/>
          <w:sz w:val="28"/>
          <w:szCs w:val="28"/>
        </w:rPr>
        <w:t>, в формате прямого диалога с населением в удобном для них месте позволил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327A4" w:rsidRPr="00794224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327A4">
        <w:rPr>
          <w:rFonts w:ascii="Times New Roman" w:hAnsi="Times New Roman" w:cs="Times New Roman"/>
          <w:sz w:val="28"/>
          <w:szCs w:val="28"/>
        </w:rPr>
        <w:t>у</w:t>
      </w:r>
      <w:r w:rsidR="006327A4" w:rsidRPr="00794224">
        <w:rPr>
          <w:rFonts w:ascii="Times New Roman" w:hAnsi="Times New Roman" w:cs="Times New Roman"/>
          <w:sz w:val="28"/>
          <w:szCs w:val="28"/>
        </w:rPr>
        <w:t xml:space="preserve"> стать по-настоящему востребованным среди населения</w:t>
      </w:r>
      <w:r>
        <w:rPr>
          <w:rFonts w:ascii="Times New Roman" w:hAnsi="Times New Roman" w:cs="Times New Roman"/>
          <w:sz w:val="28"/>
          <w:szCs w:val="28"/>
        </w:rPr>
        <w:t>. По мнению экспертов, именно</w:t>
      </w:r>
      <w:r w:rsidR="006327A4" w:rsidRPr="00794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такой формат взаимодействия позволяет</w:t>
      </w:r>
      <w:r w:rsidR="006327A4" w:rsidRPr="00794224">
        <w:rPr>
          <w:rFonts w:ascii="Times New Roman" w:hAnsi="Times New Roman" w:cs="Times New Roman"/>
          <w:sz w:val="28"/>
          <w:szCs w:val="28"/>
        </w:rPr>
        <w:t xml:space="preserve"> удовлетворить потребность </w:t>
      </w:r>
      <w:r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="006327A4" w:rsidRPr="00794224">
        <w:rPr>
          <w:rFonts w:ascii="Times New Roman" w:hAnsi="Times New Roman" w:cs="Times New Roman"/>
          <w:sz w:val="28"/>
          <w:szCs w:val="28"/>
        </w:rPr>
        <w:t xml:space="preserve">в квалифицированной юридической помощи,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327A4" w:rsidRPr="00794224">
        <w:rPr>
          <w:rFonts w:ascii="Times New Roman" w:hAnsi="Times New Roman" w:cs="Times New Roman"/>
          <w:sz w:val="28"/>
          <w:szCs w:val="28"/>
        </w:rPr>
        <w:t>существенно повы</w:t>
      </w:r>
      <w:r>
        <w:rPr>
          <w:rFonts w:ascii="Times New Roman" w:hAnsi="Times New Roman" w:cs="Times New Roman"/>
          <w:sz w:val="28"/>
          <w:szCs w:val="28"/>
        </w:rPr>
        <w:t>шает</w:t>
      </w:r>
      <w:r w:rsidR="006327A4" w:rsidRPr="00794224">
        <w:rPr>
          <w:rFonts w:ascii="Times New Roman" w:hAnsi="Times New Roman" w:cs="Times New Roman"/>
          <w:sz w:val="28"/>
          <w:szCs w:val="28"/>
        </w:rPr>
        <w:t xml:space="preserve"> уровень правовой просвещенности жителе</w:t>
      </w:r>
      <w:r>
        <w:rPr>
          <w:rFonts w:ascii="Times New Roman" w:hAnsi="Times New Roman" w:cs="Times New Roman"/>
          <w:sz w:val="28"/>
          <w:szCs w:val="28"/>
        </w:rPr>
        <w:t>й и их доверие к органам власти.</w:t>
      </w:r>
      <w:r w:rsidR="006327A4" w:rsidRPr="00794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этом вышеперечисленные меры</w:t>
      </w:r>
      <w:r w:rsidR="004C5DF5">
        <w:rPr>
          <w:rFonts w:ascii="Times New Roman" w:hAnsi="Times New Roman" w:cs="Times New Roman"/>
          <w:sz w:val="28"/>
          <w:szCs w:val="28"/>
        </w:rPr>
        <w:t xml:space="preserve"> </w:t>
      </w:r>
      <w:r w:rsidR="001B5816">
        <w:rPr>
          <w:rFonts w:ascii="Times New Roman" w:hAnsi="Times New Roman" w:cs="Times New Roman"/>
          <w:sz w:val="28"/>
          <w:szCs w:val="28"/>
        </w:rPr>
        <w:t>позволяют</w:t>
      </w:r>
      <w:r w:rsidR="004C5DF5">
        <w:rPr>
          <w:rFonts w:ascii="Times New Roman" w:hAnsi="Times New Roman" w:cs="Times New Roman"/>
          <w:sz w:val="28"/>
          <w:szCs w:val="28"/>
        </w:rPr>
        <w:t xml:space="preserve"> </w:t>
      </w:r>
      <w:r w:rsidR="006327A4" w:rsidRPr="00794224">
        <w:rPr>
          <w:rFonts w:ascii="Times New Roman" w:hAnsi="Times New Roman" w:cs="Times New Roman"/>
          <w:sz w:val="28"/>
          <w:szCs w:val="28"/>
        </w:rPr>
        <w:t>обеспечи</w:t>
      </w:r>
      <w:r>
        <w:rPr>
          <w:rFonts w:ascii="Times New Roman" w:hAnsi="Times New Roman" w:cs="Times New Roman"/>
          <w:sz w:val="28"/>
          <w:szCs w:val="28"/>
        </w:rPr>
        <w:t>ват</w:t>
      </w:r>
      <w:r w:rsidR="004C5DF5">
        <w:rPr>
          <w:rFonts w:ascii="Times New Roman" w:hAnsi="Times New Roman" w:cs="Times New Roman"/>
          <w:sz w:val="28"/>
          <w:szCs w:val="28"/>
        </w:rPr>
        <w:t>ь</w:t>
      </w:r>
      <w:r w:rsidR="006327A4" w:rsidRPr="00794224">
        <w:rPr>
          <w:rFonts w:ascii="Times New Roman" w:hAnsi="Times New Roman" w:cs="Times New Roman"/>
          <w:sz w:val="28"/>
          <w:szCs w:val="28"/>
        </w:rPr>
        <w:t xml:space="preserve"> общественный и администр</w:t>
      </w:r>
      <w:r>
        <w:rPr>
          <w:rFonts w:ascii="Times New Roman" w:hAnsi="Times New Roman" w:cs="Times New Roman"/>
          <w:sz w:val="28"/>
          <w:szCs w:val="28"/>
        </w:rPr>
        <w:t xml:space="preserve">ативный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</w:t>
      </w:r>
      <w:r w:rsidR="006327A4" w:rsidRPr="0079422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и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</w:t>
      </w:r>
      <w:r w:rsidR="006327A4" w:rsidRPr="00794224">
        <w:rPr>
          <w:rFonts w:ascii="Times New Roman" w:hAnsi="Times New Roman" w:cs="Times New Roman"/>
          <w:sz w:val="28"/>
          <w:szCs w:val="28"/>
        </w:rPr>
        <w:t xml:space="preserve"> должностных лиц.</w:t>
      </w:r>
    </w:p>
    <w:p w14:paraId="38757DA3" w14:textId="1F2EF5A9" w:rsidR="00112E96" w:rsidRPr="00794224" w:rsidRDefault="00112E96" w:rsidP="004C5D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E96">
        <w:rPr>
          <w:rFonts w:ascii="Times New Roman" w:hAnsi="Times New Roman" w:cs="Times New Roman"/>
          <w:sz w:val="28"/>
          <w:szCs w:val="28"/>
        </w:rPr>
        <w:t xml:space="preserve">Еще одним примером </w:t>
      </w:r>
      <w:r w:rsidR="001B5816">
        <w:rPr>
          <w:rFonts w:ascii="Times New Roman" w:hAnsi="Times New Roman" w:cs="Times New Roman"/>
          <w:sz w:val="28"/>
          <w:szCs w:val="28"/>
        </w:rPr>
        <w:t>позитивной практики</w:t>
      </w:r>
      <w:r w:rsidRPr="00112E96">
        <w:rPr>
          <w:rFonts w:ascii="Times New Roman" w:hAnsi="Times New Roman" w:cs="Times New Roman"/>
          <w:sz w:val="28"/>
          <w:szCs w:val="28"/>
        </w:rPr>
        <w:t xml:space="preserve"> по оказанию правовой помощи </w:t>
      </w:r>
      <w:bookmarkStart w:id="0" w:name="_GoBack"/>
      <w:bookmarkEnd w:id="0"/>
      <w:r w:rsidR="004C5DF5">
        <w:rPr>
          <w:rFonts w:ascii="Times New Roman" w:hAnsi="Times New Roman" w:cs="Times New Roman"/>
          <w:sz w:val="28"/>
          <w:szCs w:val="28"/>
        </w:rPr>
        <w:t>может явля</w:t>
      </w:r>
      <w:r w:rsidRPr="00112E96">
        <w:rPr>
          <w:rFonts w:ascii="Times New Roman" w:hAnsi="Times New Roman" w:cs="Times New Roman"/>
          <w:sz w:val="28"/>
          <w:szCs w:val="28"/>
        </w:rPr>
        <w:t>ться работа Государственного юридического бюро Ульяновской области и проводимый им юридический форум «</w:t>
      </w:r>
      <w:proofErr w:type="spellStart"/>
      <w:r w:rsidRPr="00112E96">
        <w:rPr>
          <w:rFonts w:ascii="Times New Roman" w:hAnsi="Times New Roman" w:cs="Times New Roman"/>
          <w:sz w:val="28"/>
          <w:szCs w:val="28"/>
        </w:rPr>
        <w:t>ЮрВолга</w:t>
      </w:r>
      <w:proofErr w:type="spellEnd"/>
      <w:r w:rsidRPr="00112E96">
        <w:rPr>
          <w:rFonts w:ascii="Times New Roman" w:hAnsi="Times New Roman" w:cs="Times New Roman"/>
          <w:sz w:val="28"/>
          <w:szCs w:val="28"/>
        </w:rPr>
        <w:t>», который ежегодно собирает на своей платформе представителей органов власти, студенческого сообщества и профессиональных юристов для представления проектов правозащитной направленности.</w:t>
      </w:r>
    </w:p>
    <w:p w14:paraId="77ABEEA0" w14:textId="7260BAA4" w:rsidR="006327A4" w:rsidRPr="009D727B" w:rsidRDefault="004C5DF5" w:rsidP="004C5D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Участники круглого стола согласились</w:t>
      </w:r>
      <w:r w:rsidR="001B58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проекты такого рода </w:t>
      </w:r>
      <w:r w:rsidR="006327A4" w:rsidRPr="00794224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гут</w:t>
      </w:r>
      <w:r w:rsidR="006327A4" w:rsidRPr="00794224">
        <w:rPr>
          <w:rFonts w:ascii="Times New Roman" w:hAnsi="Times New Roman" w:cs="Times New Roman"/>
          <w:sz w:val="28"/>
          <w:szCs w:val="28"/>
        </w:rPr>
        <w:t xml:space="preserve"> быть взят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327A4" w:rsidRPr="00794224">
        <w:rPr>
          <w:rFonts w:ascii="Times New Roman" w:hAnsi="Times New Roman" w:cs="Times New Roman"/>
          <w:sz w:val="28"/>
          <w:szCs w:val="28"/>
        </w:rPr>
        <w:t xml:space="preserve"> за основу и успешно реализован</w:t>
      </w:r>
      <w:r>
        <w:rPr>
          <w:rFonts w:ascii="Times New Roman" w:hAnsi="Times New Roman" w:cs="Times New Roman"/>
          <w:sz w:val="28"/>
          <w:szCs w:val="28"/>
        </w:rPr>
        <w:t>ы и</w:t>
      </w:r>
      <w:r w:rsidR="006327A4" w:rsidRPr="00794224">
        <w:rPr>
          <w:rFonts w:ascii="Times New Roman" w:hAnsi="Times New Roman" w:cs="Times New Roman"/>
          <w:sz w:val="28"/>
          <w:szCs w:val="28"/>
        </w:rPr>
        <w:t xml:space="preserve"> в других субъектах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327A4" w:rsidRPr="0079422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6327A4" w:rsidRPr="00794224">
        <w:rPr>
          <w:rFonts w:ascii="Times New Roman" w:hAnsi="Times New Roman" w:cs="Times New Roman"/>
          <w:sz w:val="28"/>
          <w:szCs w:val="28"/>
        </w:rPr>
        <w:t xml:space="preserve">, что позволит </w:t>
      </w:r>
      <w:r w:rsidR="006327A4">
        <w:rPr>
          <w:rFonts w:ascii="Times New Roman" w:hAnsi="Times New Roman" w:cs="Times New Roman"/>
          <w:sz w:val="28"/>
          <w:szCs w:val="28"/>
        </w:rPr>
        <w:t xml:space="preserve">нивелировать недостатки действующей системы оказания </w:t>
      </w:r>
      <w:r w:rsidR="006327A4" w:rsidRPr="002920DF">
        <w:rPr>
          <w:rFonts w:ascii="Times New Roman" w:hAnsi="Times New Roman" w:cs="Times New Roman"/>
          <w:sz w:val="28"/>
          <w:szCs w:val="28"/>
        </w:rPr>
        <w:t>юридической помощи</w:t>
      </w:r>
      <w:r w:rsidR="006327A4">
        <w:rPr>
          <w:rFonts w:ascii="Times New Roman" w:hAnsi="Times New Roman" w:cs="Times New Roman"/>
          <w:sz w:val="28"/>
          <w:szCs w:val="28"/>
        </w:rPr>
        <w:t xml:space="preserve"> и </w:t>
      </w:r>
      <w:r w:rsidR="006327A4" w:rsidRPr="00794224">
        <w:rPr>
          <w:rFonts w:ascii="Times New Roman" w:hAnsi="Times New Roman" w:cs="Times New Roman"/>
          <w:sz w:val="28"/>
          <w:szCs w:val="28"/>
        </w:rPr>
        <w:t xml:space="preserve">создать единую федеральную систему предоставления </w:t>
      </w:r>
      <w:r w:rsidR="002920DF">
        <w:rPr>
          <w:rFonts w:ascii="Times New Roman" w:hAnsi="Times New Roman" w:cs="Times New Roman"/>
          <w:sz w:val="28"/>
          <w:szCs w:val="28"/>
        </w:rPr>
        <w:t>правового просвещения населения</w:t>
      </w:r>
      <w:r w:rsidR="006327A4" w:rsidRPr="007942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27EBAC8" w14:textId="0A244438" w:rsidR="006327A4" w:rsidRDefault="006327A4" w:rsidP="005D47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участники круглого стола отметили, что проблемы </w:t>
      </w:r>
      <w:r w:rsidR="00D00B97">
        <w:rPr>
          <w:rFonts w:ascii="Times New Roman" w:hAnsi="Times New Roman" w:cs="Times New Roman"/>
          <w:sz w:val="28"/>
          <w:szCs w:val="28"/>
        </w:rPr>
        <w:t>предоставления</w:t>
      </w:r>
      <w:r w:rsidR="00D00B97" w:rsidRPr="00D00B97">
        <w:t xml:space="preserve"> </w:t>
      </w:r>
      <w:r w:rsidR="00D00B97" w:rsidRPr="00D00B97">
        <w:rPr>
          <w:rFonts w:ascii="Times New Roman" w:hAnsi="Times New Roman" w:cs="Times New Roman"/>
          <w:sz w:val="28"/>
          <w:szCs w:val="28"/>
        </w:rPr>
        <w:t>бесплатной квалифицированной</w:t>
      </w:r>
      <w:r>
        <w:rPr>
          <w:rFonts w:ascii="Times New Roman" w:hAnsi="Times New Roman" w:cs="Times New Roman"/>
          <w:sz w:val="28"/>
          <w:szCs w:val="28"/>
        </w:rPr>
        <w:t xml:space="preserve"> юридической помощи выражаются не только в отсутствии взаимодействия между органами власти и общественными организациями, но и в </w:t>
      </w:r>
      <w:r w:rsidRPr="00794224">
        <w:rPr>
          <w:rFonts w:ascii="Times New Roman" w:hAnsi="Times New Roman" w:cs="Times New Roman"/>
          <w:sz w:val="28"/>
          <w:szCs w:val="28"/>
        </w:rPr>
        <w:t>недостаточной информированности населения о</w:t>
      </w:r>
      <w:r w:rsidR="00D00B97">
        <w:rPr>
          <w:rFonts w:ascii="Times New Roman" w:hAnsi="Times New Roman" w:cs="Times New Roman"/>
          <w:sz w:val="28"/>
          <w:szCs w:val="28"/>
        </w:rPr>
        <w:t xml:space="preserve"> такой</w:t>
      </w:r>
      <w:r w:rsidRPr="00794224">
        <w:rPr>
          <w:rFonts w:ascii="Times New Roman" w:hAnsi="Times New Roman" w:cs="Times New Roman"/>
          <w:sz w:val="28"/>
          <w:szCs w:val="28"/>
        </w:rPr>
        <w:t xml:space="preserve"> возможности</w:t>
      </w:r>
      <w:r w:rsidR="00D00B97">
        <w:rPr>
          <w:rFonts w:ascii="Times New Roman" w:hAnsi="Times New Roman" w:cs="Times New Roman"/>
          <w:sz w:val="28"/>
          <w:szCs w:val="28"/>
        </w:rPr>
        <w:t xml:space="preserve">. </w:t>
      </w:r>
      <w:r w:rsidR="005D4751">
        <w:rPr>
          <w:rFonts w:ascii="Times New Roman" w:hAnsi="Times New Roman" w:cs="Times New Roman"/>
          <w:sz w:val="28"/>
          <w:szCs w:val="28"/>
        </w:rPr>
        <w:t>Сложившееся о</w:t>
      </w:r>
      <w:r w:rsidRPr="00794224">
        <w:rPr>
          <w:rFonts w:ascii="Times New Roman" w:hAnsi="Times New Roman" w:cs="Times New Roman"/>
          <w:sz w:val="28"/>
          <w:szCs w:val="28"/>
        </w:rPr>
        <w:t>тсутстви</w:t>
      </w:r>
      <w:r w:rsidR="005D4751">
        <w:rPr>
          <w:rFonts w:ascii="Times New Roman" w:hAnsi="Times New Roman" w:cs="Times New Roman"/>
          <w:sz w:val="28"/>
          <w:szCs w:val="28"/>
        </w:rPr>
        <w:t>е</w:t>
      </w:r>
      <w:r w:rsidRPr="00794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r w:rsidRPr="00794224">
        <w:rPr>
          <w:rFonts w:ascii="Times New Roman" w:hAnsi="Times New Roman" w:cs="Times New Roman"/>
          <w:sz w:val="28"/>
          <w:szCs w:val="28"/>
        </w:rPr>
        <w:t xml:space="preserve">достоверной информации об организациях, </w:t>
      </w:r>
      <w:r>
        <w:rPr>
          <w:rFonts w:ascii="Times New Roman" w:hAnsi="Times New Roman" w:cs="Times New Roman"/>
          <w:sz w:val="28"/>
          <w:szCs w:val="28"/>
        </w:rPr>
        <w:t xml:space="preserve">качественно и ответственно </w:t>
      </w:r>
      <w:r w:rsidRPr="00794224">
        <w:rPr>
          <w:rFonts w:ascii="Times New Roman" w:hAnsi="Times New Roman" w:cs="Times New Roman"/>
          <w:sz w:val="28"/>
          <w:szCs w:val="28"/>
        </w:rPr>
        <w:t>предоставляющ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94224">
        <w:rPr>
          <w:rFonts w:ascii="Times New Roman" w:hAnsi="Times New Roman" w:cs="Times New Roman"/>
          <w:sz w:val="28"/>
          <w:szCs w:val="28"/>
        </w:rPr>
        <w:t xml:space="preserve"> юридические услуги</w:t>
      </w:r>
      <w:r>
        <w:rPr>
          <w:rFonts w:ascii="Times New Roman" w:hAnsi="Times New Roman" w:cs="Times New Roman"/>
          <w:sz w:val="28"/>
          <w:szCs w:val="28"/>
        </w:rPr>
        <w:t xml:space="preserve">, приводит к росту случаев мошенничества в сфере оказания юридических услуг и подрывает доверие населения </w:t>
      </w:r>
      <w:r w:rsidRPr="00932024">
        <w:rPr>
          <w:rFonts w:ascii="Times New Roman" w:hAnsi="Times New Roman" w:cs="Times New Roman"/>
          <w:sz w:val="28"/>
          <w:szCs w:val="28"/>
        </w:rPr>
        <w:t>к юридическому сообществу и государственной и судебной власти</w:t>
      </w:r>
      <w:r>
        <w:rPr>
          <w:rFonts w:ascii="Times New Roman" w:hAnsi="Times New Roman" w:cs="Times New Roman"/>
          <w:sz w:val="28"/>
          <w:szCs w:val="28"/>
        </w:rPr>
        <w:t xml:space="preserve">. При этом дополнительным фактором, существенно снижающим уровень оказания бесплатной юридической помощи, является незаинтересованность профессионального юридического сообщества в участии в предоставлении юридических услуг населению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безвозмедной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основе либо за номинальное вознаграждение.</w:t>
      </w:r>
    </w:p>
    <w:p w14:paraId="629A5163" w14:textId="2CB50FA7" w:rsidR="001B5816" w:rsidRDefault="001B5816" w:rsidP="005D47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свете изложенного</w:t>
      </w:r>
      <w:r w:rsidR="00105B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эксперты отметили необходимость</w:t>
      </w:r>
      <w:r w:rsidR="00105BC6">
        <w:rPr>
          <w:rFonts w:ascii="Times New Roman" w:hAnsi="Times New Roman" w:cs="Times New Roman"/>
          <w:sz w:val="28"/>
          <w:szCs w:val="28"/>
        </w:rPr>
        <w:t xml:space="preserve"> популяризации данного вида социальных услуг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95C">
        <w:rPr>
          <w:rFonts w:ascii="Times New Roman" w:hAnsi="Times New Roman" w:cs="Times New Roman"/>
          <w:sz w:val="28"/>
          <w:szCs w:val="28"/>
        </w:rPr>
        <w:t>привлечени</w:t>
      </w:r>
      <w:r w:rsidR="000903C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средств массов</w:t>
      </w:r>
      <w:r w:rsidR="00105BC6">
        <w:rPr>
          <w:rFonts w:ascii="Times New Roman" w:hAnsi="Times New Roman" w:cs="Times New Roman"/>
          <w:sz w:val="28"/>
          <w:szCs w:val="28"/>
        </w:rPr>
        <w:t xml:space="preserve">ой информации, государственных органов и общественных объединений. </w:t>
      </w:r>
      <w:proofErr w:type="gramStart"/>
      <w:r w:rsidR="00105BC6">
        <w:rPr>
          <w:rFonts w:ascii="Times New Roman" w:hAnsi="Times New Roman" w:cs="Times New Roman"/>
          <w:sz w:val="28"/>
          <w:szCs w:val="28"/>
        </w:rPr>
        <w:t>По мнению участников мероприятия, позитивное отражение на рассматриваемые общественные отношения могло бы иметь проведение конкурсов разного рода среди организаций, предоставляющих безвозмездные юридические услуги, освещение средствах массовой информации такой деятельности и активное вовлечение молодежи в сферу правового просвещения населения и предоставления юридической помощи.</w:t>
      </w:r>
      <w:proofErr w:type="gramEnd"/>
    </w:p>
    <w:p w14:paraId="3F8C2270" w14:textId="7BEEEA09" w:rsidR="001E37ED" w:rsidRDefault="001E37ED" w:rsidP="001E37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7ED">
        <w:rPr>
          <w:rFonts w:ascii="Times New Roman" w:hAnsi="Times New Roman" w:cs="Times New Roman"/>
          <w:sz w:val="28"/>
          <w:szCs w:val="28"/>
        </w:rPr>
        <w:lastRenderedPageBreak/>
        <w:t xml:space="preserve">Учитывая </w:t>
      </w:r>
      <w:proofErr w:type="gramStart"/>
      <w:r w:rsidRPr="001E37ED">
        <w:rPr>
          <w:rFonts w:ascii="Times New Roman" w:hAnsi="Times New Roman" w:cs="Times New Roman"/>
          <w:sz w:val="28"/>
          <w:szCs w:val="28"/>
        </w:rPr>
        <w:t>вышеизложенное</w:t>
      </w:r>
      <w:proofErr w:type="gramEnd"/>
      <w:r w:rsidRPr="001E37ED">
        <w:rPr>
          <w:rFonts w:ascii="Times New Roman" w:hAnsi="Times New Roman" w:cs="Times New Roman"/>
          <w:sz w:val="28"/>
          <w:szCs w:val="28"/>
        </w:rPr>
        <w:t xml:space="preserve">, а также актуальность и социальную важность общественных отношений в сфере </w:t>
      </w:r>
      <w:r>
        <w:rPr>
          <w:rFonts w:ascii="Times New Roman" w:hAnsi="Times New Roman" w:cs="Times New Roman"/>
          <w:sz w:val="28"/>
          <w:szCs w:val="28"/>
        </w:rPr>
        <w:t>правового просвещения</w:t>
      </w:r>
      <w:r w:rsidRPr="001E37ED">
        <w:rPr>
          <w:rFonts w:ascii="Times New Roman" w:hAnsi="Times New Roman" w:cs="Times New Roman"/>
          <w:sz w:val="28"/>
          <w:szCs w:val="28"/>
        </w:rPr>
        <w:t xml:space="preserve"> Общественная палата считает необходимым рекомендовать:</w:t>
      </w:r>
    </w:p>
    <w:p w14:paraId="5C6616F1" w14:textId="77777777" w:rsidR="00566EA6" w:rsidRDefault="00566EA6" w:rsidP="001E37E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D1EEEA" w14:textId="52F7C9B3" w:rsidR="001E37ED" w:rsidRPr="00FA462D" w:rsidRDefault="001E37ED" w:rsidP="001E37E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62D">
        <w:rPr>
          <w:rFonts w:ascii="Times New Roman" w:hAnsi="Times New Roman" w:cs="Times New Roman"/>
          <w:b/>
          <w:sz w:val="28"/>
          <w:szCs w:val="28"/>
        </w:rPr>
        <w:t xml:space="preserve">Правительству Российской Федерации </w:t>
      </w:r>
    </w:p>
    <w:p w14:paraId="4EC76844" w14:textId="6919ABE9" w:rsidR="001E37ED" w:rsidRDefault="001E37ED" w:rsidP="001E37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возможность:</w:t>
      </w:r>
    </w:p>
    <w:p w14:paraId="37E0077C" w14:textId="36C944AB" w:rsidR="00566EA6" w:rsidRDefault="001E37ED" w:rsidP="00566E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7ED">
        <w:rPr>
          <w:rFonts w:ascii="Times New Roman" w:hAnsi="Times New Roman" w:cs="Times New Roman"/>
          <w:sz w:val="28"/>
          <w:szCs w:val="28"/>
        </w:rPr>
        <w:t>1.</w:t>
      </w:r>
      <w:r w:rsidR="00566EA6">
        <w:rPr>
          <w:rFonts w:ascii="Times New Roman" w:hAnsi="Times New Roman" w:cs="Times New Roman"/>
          <w:sz w:val="28"/>
          <w:szCs w:val="28"/>
        </w:rPr>
        <w:t xml:space="preserve"> </w:t>
      </w:r>
      <w:r w:rsidR="00B312FE">
        <w:rPr>
          <w:rFonts w:ascii="Times New Roman" w:hAnsi="Times New Roman" w:cs="Times New Roman"/>
          <w:sz w:val="28"/>
          <w:szCs w:val="28"/>
        </w:rPr>
        <w:t>Принятия мер направленных</w:t>
      </w:r>
      <w:r w:rsidR="00C6795C">
        <w:rPr>
          <w:rFonts w:ascii="Times New Roman" w:hAnsi="Times New Roman" w:cs="Times New Roman"/>
          <w:sz w:val="28"/>
          <w:szCs w:val="28"/>
        </w:rPr>
        <w:t xml:space="preserve"> на</w:t>
      </w:r>
      <w:r w:rsidR="00B312FE">
        <w:rPr>
          <w:rFonts w:ascii="Times New Roman" w:hAnsi="Times New Roman" w:cs="Times New Roman"/>
          <w:sz w:val="28"/>
          <w:szCs w:val="28"/>
        </w:rPr>
        <w:t xml:space="preserve"> формирование и реализацию совместных проектов органов государственной власти и правозащитных общественных организаций</w:t>
      </w:r>
      <w:r w:rsidR="00FA462D">
        <w:rPr>
          <w:rFonts w:ascii="Times New Roman" w:hAnsi="Times New Roman" w:cs="Times New Roman"/>
          <w:sz w:val="28"/>
          <w:szCs w:val="28"/>
        </w:rPr>
        <w:t>,</w:t>
      </w:r>
      <w:r w:rsidR="00B312FE">
        <w:rPr>
          <w:rFonts w:ascii="Times New Roman" w:hAnsi="Times New Roman" w:cs="Times New Roman"/>
          <w:sz w:val="28"/>
          <w:szCs w:val="28"/>
        </w:rPr>
        <w:t xml:space="preserve"> направленных на просвещение </w:t>
      </w:r>
      <w:r w:rsidR="00B312FE" w:rsidRPr="00B312FE">
        <w:rPr>
          <w:rFonts w:ascii="Times New Roman" w:hAnsi="Times New Roman" w:cs="Times New Roman"/>
          <w:sz w:val="28"/>
          <w:szCs w:val="28"/>
        </w:rPr>
        <w:t>и предоставлени</w:t>
      </w:r>
      <w:r w:rsidR="00B312FE">
        <w:rPr>
          <w:rFonts w:ascii="Times New Roman" w:hAnsi="Times New Roman" w:cs="Times New Roman"/>
          <w:sz w:val="28"/>
          <w:szCs w:val="28"/>
        </w:rPr>
        <w:t>е</w:t>
      </w:r>
      <w:r w:rsidR="00B312FE" w:rsidRPr="00B312FE">
        <w:rPr>
          <w:rFonts w:ascii="Times New Roman" w:hAnsi="Times New Roman" w:cs="Times New Roman"/>
          <w:sz w:val="28"/>
          <w:szCs w:val="28"/>
        </w:rPr>
        <w:t xml:space="preserve"> бе</w:t>
      </w:r>
      <w:r w:rsidR="00B312FE">
        <w:rPr>
          <w:rFonts w:ascii="Times New Roman" w:hAnsi="Times New Roman" w:cs="Times New Roman"/>
          <w:sz w:val="28"/>
          <w:szCs w:val="28"/>
        </w:rPr>
        <w:t xml:space="preserve">звозмездной юридической </w:t>
      </w:r>
      <w:r w:rsidR="00B312FE" w:rsidRPr="00B312FE">
        <w:rPr>
          <w:rFonts w:ascii="Times New Roman" w:hAnsi="Times New Roman" w:cs="Times New Roman"/>
          <w:sz w:val="28"/>
          <w:szCs w:val="28"/>
        </w:rPr>
        <w:t>помощи</w:t>
      </w:r>
      <w:r w:rsidR="00B312FE">
        <w:rPr>
          <w:rFonts w:ascii="Times New Roman" w:hAnsi="Times New Roman" w:cs="Times New Roman"/>
          <w:sz w:val="28"/>
          <w:szCs w:val="28"/>
        </w:rPr>
        <w:t xml:space="preserve"> населению.</w:t>
      </w:r>
    </w:p>
    <w:p w14:paraId="76AEA714" w14:textId="625C202C" w:rsidR="00D83FAB" w:rsidRDefault="00566EA6" w:rsidP="00C679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A462D">
        <w:rPr>
          <w:rFonts w:ascii="Times New Roman" w:hAnsi="Times New Roman" w:cs="Times New Roman"/>
          <w:sz w:val="28"/>
          <w:szCs w:val="28"/>
        </w:rPr>
        <w:t xml:space="preserve">Разработки и внедрения комплекса мер, направленных на </w:t>
      </w:r>
      <w:r w:rsidR="00FA462D" w:rsidRPr="00FA462D">
        <w:rPr>
          <w:rFonts w:ascii="Times New Roman" w:hAnsi="Times New Roman" w:cs="Times New Roman"/>
          <w:sz w:val="28"/>
          <w:szCs w:val="28"/>
        </w:rPr>
        <w:t>активное информирование населения о возможности получения бесплатной юридической помощи, в т</w:t>
      </w:r>
      <w:r w:rsidR="00FA462D">
        <w:rPr>
          <w:rFonts w:ascii="Times New Roman" w:hAnsi="Times New Roman" w:cs="Times New Roman"/>
          <w:sz w:val="28"/>
          <w:szCs w:val="28"/>
        </w:rPr>
        <w:t xml:space="preserve">ом </w:t>
      </w:r>
      <w:r w:rsidR="00FA462D" w:rsidRPr="00FA462D">
        <w:rPr>
          <w:rFonts w:ascii="Times New Roman" w:hAnsi="Times New Roman" w:cs="Times New Roman"/>
          <w:sz w:val="28"/>
          <w:szCs w:val="28"/>
        </w:rPr>
        <w:t>ч</w:t>
      </w:r>
      <w:r w:rsidR="00FA462D">
        <w:rPr>
          <w:rFonts w:ascii="Times New Roman" w:hAnsi="Times New Roman" w:cs="Times New Roman"/>
          <w:sz w:val="28"/>
          <w:szCs w:val="28"/>
        </w:rPr>
        <w:t>исле</w:t>
      </w:r>
      <w:r w:rsidR="00FA462D" w:rsidRPr="00FA462D">
        <w:rPr>
          <w:rFonts w:ascii="Times New Roman" w:hAnsi="Times New Roman" w:cs="Times New Roman"/>
          <w:sz w:val="28"/>
          <w:szCs w:val="28"/>
        </w:rPr>
        <w:t xml:space="preserve"> об организациях, ее предоставляю</w:t>
      </w:r>
      <w:r w:rsidR="00FA462D">
        <w:rPr>
          <w:rFonts w:ascii="Times New Roman" w:hAnsi="Times New Roman" w:cs="Times New Roman"/>
          <w:sz w:val="28"/>
          <w:szCs w:val="28"/>
        </w:rPr>
        <w:t>щих, и местах предоставления по всей территории Российской Федерации с привлечением средств массовой информации.</w:t>
      </w:r>
    </w:p>
    <w:p w14:paraId="0427CCDC" w14:textId="74112523" w:rsidR="00D83FAB" w:rsidRDefault="00C6795C" w:rsidP="00D83F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3F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83FAB">
        <w:rPr>
          <w:rFonts w:ascii="Times New Roman" w:hAnsi="Times New Roman" w:cs="Times New Roman"/>
          <w:sz w:val="28"/>
          <w:szCs w:val="28"/>
        </w:rPr>
        <w:t xml:space="preserve">Разработки и реализации </w:t>
      </w:r>
      <w:r w:rsidR="00FB67D1">
        <w:rPr>
          <w:rFonts w:ascii="Times New Roman" w:hAnsi="Times New Roman" w:cs="Times New Roman"/>
          <w:sz w:val="28"/>
          <w:szCs w:val="28"/>
        </w:rPr>
        <w:t>с участием</w:t>
      </w:r>
      <w:r w:rsidR="00D83FAB">
        <w:rPr>
          <w:rFonts w:ascii="Times New Roman" w:hAnsi="Times New Roman" w:cs="Times New Roman"/>
          <w:sz w:val="28"/>
          <w:szCs w:val="28"/>
        </w:rPr>
        <w:t xml:space="preserve"> некоммерчески</w:t>
      </w:r>
      <w:r w:rsidR="00FB67D1">
        <w:rPr>
          <w:rFonts w:ascii="Times New Roman" w:hAnsi="Times New Roman" w:cs="Times New Roman"/>
          <w:sz w:val="28"/>
          <w:szCs w:val="28"/>
        </w:rPr>
        <w:t>х</w:t>
      </w:r>
      <w:r w:rsidR="00D83FAB">
        <w:rPr>
          <w:rFonts w:ascii="Times New Roman" w:hAnsi="Times New Roman" w:cs="Times New Roman"/>
          <w:sz w:val="28"/>
          <w:szCs w:val="28"/>
        </w:rPr>
        <w:t xml:space="preserve"> ор</w:t>
      </w:r>
      <w:r w:rsidR="00FB67D1">
        <w:rPr>
          <w:rFonts w:ascii="Times New Roman" w:hAnsi="Times New Roman" w:cs="Times New Roman"/>
          <w:sz w:val="28"/>
          <w:szCs w:val="28"/>
        </w:rPr>
        <w:t>ганизаций</w:t>
      </w:r>
      <w:r w:rsidR="00DF1AE5">
        <w:rPr>
          <w:rFonts w:ascii="Times New Roman" w:hAnsi="Times New Roman" w:cs="Times New Roman"/>
          <w:sz w:val="28"/>
          <w:szCs w:val="28"/>
        </w:rPr>
        <w:t>, а также высши</w:t>
      </w:r>
      <w:r w:rsidR="00FB67D1">
        <w:rPr>
          <w:rFonts w:ascii="Times New Roman" w:hAnsi="Times New Roman" w:cs="Times New Roman"/>
          <w:sz w:val="28"/>
          <w:szCs w:val="28"/>
        </w:rPr>
        <w:t>х</w:t>
      </w:r>
      <w:r w:rsidR="00DF1AE5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FB67D1">
        <w:rPr>
          <w:rFonts w:ascii="Times New Roman" w:hAnsi="Times New Roman" w:cs="Times New Roman"/>
          <w:sz w:val="28"/>
          <w:szCs w:val="28"/>
        </w:rPr>
        <w:t>х</w:t>
      </w:r>
      <w:r w:rsidR="00DF1AE5">
        <w:rPr>
          <w:rFonts w:ascii="Times New Roman" w:hAnsi="Times New Roman" w:cs="Times New Roman"/>
          <w:sz w:val="28"/>
          <w:szCs w:val="28"/>
        </w:rPr>
        <w:t xml:space="preserve"> заведени</w:t>
      </w:r>
      <w:r w:rsidR="00FB67D1">
        <w:rPr>
          <w:rFonts w:ascii="Times New Roman" w:hAnsi="Times New Roman" w:cs="Times New Roman"/>
          <w:sz w:val="28"/>
          <w:szCs w:val="28"/>
        </w:rPr>
        <w:t>й</w:t>
      </w:r>
      <w:r w:rsidR="00DF1AE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83FAB">
        <w:rPr>
          <w:rFonts w:ascii="Times New Roman" w:hAnsi="Times New Roman" w:cs="Times New Roman"/>
          <w:sz w:val="28"/>
          <w:szCs w:val="28"/>
        </w:rPr>
        <w:t xml:space="preserve"> мер, направленных на популяризацию, выявление и поощрение деятельности по оказанию безвозмездной юридической помощи </w:t>
      </w:r>
      <w:r w:rsidR="00DF1AE5">
        <w:rPr>
          <w:rFonts w:ascii="Times New Roman" w:hAnsi="Times New Roman" w:cs="Times New Roman"/>
          <w:sz w:val="28"/>
          <w:szCs w:val="28"/>
        </w:rPr>
        <w:t xml:space="preserve">и правового просвещения населения </w:t>
      </w:r>
      <w:r w:rsidR="00D83FAB">
        <w:rPr>
          <w:rFonts w:ascii="Times New Roman" w:hAnsi="Times New Roman" w:cs="Times New Roman"/>
          <w:sz w:val="28"/>
          <w:szCs w:val="28"/>
        </w:rPr>
        <w:t>среди студенческого с</w:t>
      </w:r>
      <w:r w:rsidR="00DF1AE5">
        <w:rPr>
          <w:rFonts w:ascii="Times New Roman" w:hAnsi="Times New Roman" w:cs="Times New Roman"/>
          <w:sz w:val="28"/>
          <w:szCs w:val="28"/>
        </w:rPr>
        <w:t xml:space="preserve">ообщества, </w:t>
      </w:r>
      <w:r w:rsidR="00DF1AE5" w:rsidRPr="00DF1AE5">
        <w:rPr>
          <w:rFonts w:ascii="Times New Roman" w:hAnsi="Times New Roman" w:cs="Times New Roman"/>
          <w:sz w:val="28"/>
          <w:szCs w:val="28"/>
        </w:rPr>
        <w:t>в т</w:t>
      </w:r>
      <w:r w:rsidR="00DF1AE5">
        <w:rPr>
          <w:rFonts w:ascii="Times New Roman" w:hAnsi="Times New Roman" w:cs="Times New Roman"/>
          <w:sz w:val="28"/>
          <w:szCs w:val="28"/>
        </w:rPr>
        <w:t xml:space="preserve">ом </w:t>
      </w:r>
      <w:r w:rsidR="00DF1AE5" w:rsidRPr="00DF1AE5">
        <w:rPr>
          <w:rFonts w:ascii="Times New Roman" w:hAnsi="Times New Roman" w:cs="Times New Roman"/>
          <w:sz w:val="28"/>
          <w:szCs w:val="28"/>
        </w:rPr>
        <w:t>ч</w:t>
      </w:r>
      <w:r w:rsidR="00DF1AE5">
        <w:rPr>
          <w:rFonts w:ascii="Times New Roman" w:hAnsi="Times New Roman" w:cs="Times New Roman"/>
          <w:sz w:val="28"/>
          <w:szCs w:val="28"/>
        </w:rPr>
        <w:t>исле</w:t>
      </w:r>
      <w:r w:rsidR="00DF1AE5" w:rsidRPr="00DF1AE5">
        <w:rPr>
          <w:rFonts w:ascii="Times New Roman" w:hAnsi="Times New Roman" w:cs="Times New Roman"/>
          <w:sz w:val="28"/>
          <w:szCs w:val="28"/>
        </w:rPr>
        <w:t xml:space="preserve"> посредством участия в системе бесплатной юридической помощи, деятельности правозащитных общественных организаций и реализации общественных и социальных проектов.</w:t>
      </w:r>
      <w:proofErr w:type="gramEnd"/>
    </w:p>
    <w:p w14:paraId="254CA753" w14:textId="0A3919B8" w:rsidR="00D83FAB" w:rsidRDefault="00C6795C" w:rsidP="00D83FA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F1AE5" w:rsidRPr="00AC1743">
        <w:rPr>
          <w:rFonts w:ascii="Times New Roman" w:hAnsi="Times New Roman" w:cs="Times New Roman"/>
          <w:color w:val="000000" w:themeColor="text1"/>
          <w:sz w:val="28"/>
          <w:szCs w:val="28"/>
        </w:rPr>
        <w:t>. Проведения</w:t>
      </w:r>
      <w:r w:rsidR="00AC287A" w:rsidRPr="00AC17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исследований </w:t>
      </w:r>
      <w:r w:rsidR="00DF1AE5" w:rsidRPr="00AC1743">
        <w:rPr>
          <w:rFonts w:ascii="Times New Roman" w:hAnsi="Times New Roman" w:cs="Times New Roman"/>
          <w:color w:val="000000" w:themeColor="text1"/>
          <w:sz w:val="28"/>
          <w:szCs w:val="28"/>
        </w:rPr>
        <w:t>с привлечением социологических центров</w:t>
      </w:r>
      <w:r w:rsidR="00AC287A" w:rsidRPr="00AC17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="00DF1AE5" w:rsidRPr="00AC17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287A" w:rsidRPr="00AC17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</w:t>
      </w:r>
      <w:r w:rsidR="00566EA6" w:rsidRPr="00AC1743">
        <w:rPr>
          <w:rFonts w:ascii="Times New Roman" w:hAnsi="Times New Roman" w:cs="Times New Roman"/>
          <w:color w:val="000000" w:themeColor="text1"/>
          <w:sz w:val="28"/>
          <w:szCs w:val="28"/>
        </w:rPr>
        <w:t>выявления уровня</w:t>
      </w:r>
      <w:r w:rsidR="00AC287A" w:rsidRPr="00AC17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3FAB" w:rsidRPr="00AC17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восприятия населением системы оказания </w:t>
      </w:r>
      <w:r w:rsidR="00AC1743" w:rsidRPr="00AC1743">
        <w:rPr>
          <w:rFonts w:ascii="Times New Roman" w:hAnsi="Times New Roman" w:cs="Times New Roman"/>
          <w:color w:val="000000" w:themeColor="text1"/>
          <w:sz w:val="28"/>
          <w:szCs w:val="28"/>
        </w:rPr>
        <w:t>безвозмездной</w:t>
      </w:r>
      <w:r w:rsidR="00AC287A" w:rsidRPr="00AC17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юридической помощи,</w:t>
      </w:r>
      <w:r w:rsidR="00566EA6" w:rsidRPr="00AC17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AC1743" w:rsidRPr="00AC17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</w:t>
      </w:r>
      <w:r w:rsidR="00AC287A" w:rsidRPr="00AC17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механизмов обращения за </w:t>
      </w:r>
      <w:r w:rsidR="00AC1743" w:rsidRPr="00AC1743">
        <w:rPr>
          <w:rFonts w:ascii="Times New Roman" w:hAnsi="Times New Roman" w:cs="Times New Roman"/>
          <w:color w:val="000000" w:themeColor="text1"/>
          <w:sz w:val="28"/>
          <w:szCs w:val="28"/>
        </w:rPr>
        <w:t>данной услугой</w:t>
      </w:r>
      <w:r w:rsidR="00D83FAB" w:rsidRPr="00AC17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0C25017" w14:textId="77777777" w:rsidR="00AC1743" w:rsidRDefault="00AC1743" w:rsidP="00D83FA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AF4D5E" w14:textId="3C9B0356" w:rsidR="00AC1743" w:rsidRDefault="00AC1743" w:rsidP="00AC17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65B">
        <w:rPr>
          <w:rFonts w:ascii="Times New Roman" w:hAnsi="Times New Roman" w:cs="Times New Roman"/>
          <w:b/>
          <w:sz w:val="28"/>
          <w:szCs w:val="28"/>
        </w:rPr>
        <w:t>Высшим должностным лицам субъектов Российской Федерации (руководителям высших исполнительных органов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государственной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власти субъектов</w:t>
      </w:r>
      <w:r w:rsidRPr="005F665B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рассмотреть возможность п</w:t>
      </w:r>
      <w:r w:rsidRPr="005F665B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F665B">
        <w:rPr>
          <w:rFonts w:ascii="Times New Roman" w:hAnsi="Times New Roman" w:cs="Times New Roman"/>
          <w:sz w:val="28"/>
          <w:szCs w:val="28"/>
        </w:rPr>
        <w:t xml:space="preserve">конкурсов, </w:t>
      </w:r>
      <w:r>
        <w:rPr>
          <w:rFonts w:ascii="Times New Roman" w:hAnsi="Times New Roman" w:cs="Times New Roman"/>
          <w:sz w:val="28"/>
          <w:szCs w:val="28"/>
        </w:rPr>
        <w:t xml:space="preserve">направленных на </w:t>
      </w:r>
      <w:r w:rsidRPr="005F665B">
        <w:rPr>
          <w:rFonts w:ascii="Times New Roman" w:hAnsi="Times New Roman" w:cs="Times New Roman"/>
          <w:sz w:val="28"/>
          <w:szCs w:val="28"/>
        </w:rPr>
        <w:t>выявл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Pr="005F665B">
        <w:rPr>
          <w:rFonts w:ascii="Times New Roman" w:hAnsi="Times New Roman" w:cs="Times New Roman"/>
          <w:sz w:val="28"/>
          <w:szCs w:val="28"/>
        </w:rPr>
        <w:t>лучших специалистов в сфере оказания бесплатной юридической помощи населению,</w:t>
      </w:r>
      <w:r>
        <w:rPr>
          <w:rFonts w:ascii="Times New Roman" w:hAnsi="Times New Roman" w:cs="Times New Roman"/>
          <w:sz w:val="28"/>
          <w:szCs w:val="28"/>
        </w:rPr>
        <w:t xml:space="preserve"> с участием представителей как государственных организаций, предоставляющих юридическую помощь населению, так и </w:t>
      </w:r>
      <w:r w:rsidRPr="005F665B">
        <w:rPr>
          <w:rFonts w:ascii="Times New Roman" w:hAnsi="Times New Roman" w:cs="Times New Roman"/>
          <w:sz w:val="28"/>
          <w:szCs w:val="28"/>
        </w:rPr>
        <w:t>общественны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F665B">
        <w:rPr>
          <w:rFonts w:ascii="Times New Roman" w:hAnsi="Times New Roman" w:cs="Times New Roman"/>
          <w:sz w:val="28"/>
          <w:szCs w:val="28"/>
        </w:rPr>
        <w:t xml:space="preserve"> правозащитны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F6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объединений,</w:t>
      </w:r>
      <w:r w:rsidRPr="005F665B">
        <w:rPr>
          <w:rFonts w:ascii="Times New Roman" w:hAnsi="Times New Roman" w:cs="Times New Roman"/>
          <w:sz w:val="28"/>
          <w:szCs w:val="28"/>
        </w:rPr>
        <w:t xml:space="preserve"> в целях </w:t>
      </w:r>
      <w:r>
        <w:rPr>
          <w:rFonts w:ascii="Times New Roman" w:hAnsi="Times New Roman" w:cs="Times New Roman"/>
          <w:sz w:val="28"/>
          <w:szCs w:val="28"/>
        </w:rPr>
        <w:t>популяризации среди</w:t>
      </w:r>
      <w:r w:rsidRPr="005F665B">
        <w:rPr>
          <w:rFonts w:ascii="Times New Roman" w:hAnsi="Times New Roman" w:cs="Times New Roman"/>
          <w:sz w:val="28"/>
          <w:szCs w:val="28"/>
        </w:rPr>
        <w:t xml:space="preserve"> квалифицированных и опытных специалистов в сфере юриспруденции </w:t>
      </w:r>
      <w:r>
        <w:rPr>
          <w:rFonts w:ascii="Times New Roman" w:hAnsi="Times New Roman" w:cs="Times New Roman"/>
          <w:sz w:val="28"/>
          <w:szCs w:val="28"/>
        </w:rPr>
        <w:t>деятельности по предоставлению</w:t>
      </w:r>
      <w:proofErr w:type="gramEnd"/>
      <w:r w:rsidRPr="005F6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безвозмездной</w:t>
      </w:r>
      <w:r w:rsidRPr="005F665B">
        <w:rPr>
          <w:rFonts w:ascii="Times New Roman" w:hAnsi="Times New Roman" w:cs="Times New Roman"/>
          <w:sz w:val="28"/>
          <w:szCs w:val="28"/>
        </w:rPr>
        <w:t xml:space="preserve"> юридической помощи.</w:t>
      </w:r>
    </w:p>
    <w:p w14:paraId="4279BF5E" w14:textId="77777777" w:rsidR="00AC1743" w:rsidRDefault="00AC1743" w:rsidP="00D83FA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357EDF" w14:textId="77777777" w:rsidR="00AC1743" w:rsidRPr="00D8203C" w:rsidRDefault="00AC1743" w:rsidP="00AC17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03C">
        <w:rPr>
          <w:rFonts w:ascii="Times New Roman" w:hAnsi="Times New Roman" w:cs="Times New Roman"/>
          <w:b/>
          <w:sz w:val="28"/>
          <w:szCs w:val="28"/>
        </w:rPr>
        <w:t>Общественным палатам субъектов Российской Федерации</w:t>
      </w:r>
    </w:p>
    <w:p w14:paraId="3550F665" w14:textId="77777777" w:rsidR="00AC1743" w:rsidRDefault="00AC1743" w:rsidP="00AC17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возможность:</w:t>
      </w:r>
    </w:p>
    <w:p w14:paraId="7E09622B" w14:textId="77777777" w:rsidR="00AC1743" w:rsidRDefault="00AC1743" w:rsidP="00AC17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Проведения мероприятий общественного контроля направленных на выявление случаев недобросовестного оказания бесплатной юридической помощи.</w:t>
      </w:r>
    </w:p>
    <w:p w14:paraId="69877F8F" w14:textId="4B9C6B21" w:rsidR="00AC1743" w:rsidRPr="00AC1743" w:rsidRDefault="00AC1743" w:rsidP="00D83FA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D8203C">
        <w:rPr>
          <w:rFonts w:ascii="Times New Roman" w:hAnsi="Times New Roman" w:cs="Times New Roman"/>
          <w:sz w:val="28"/>
          <w:szCs w:val="28"/>
        </w:rPr>
        <w:t>рове</w:t>
      </w:r>
      <w:r>
        <w:rPr>
          <w:rFonts w:ascii="Times New Roman" w:hAnsi="Times New Roman" w:cs="Times New Roman"/>
          <w:sz w:val="28"/>
          <w:szCs w:val="28"/>
        </w:rPr>
        <w:t>дения</w:t>
      </w:r>
      <w:r w:rsidRPr="00D82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направленных на обобщение позитивной практики </w:t>
      </w:r>
      <w:r w:rsidRPr="00D8203C">
        <w:rPr>
          <w:rFonts w:ascii="Times New Roman" w:hAnsi="Times New Roman" w:cs="Times New Roman"/>
          <w:sz w:val="28"/>
          <w:szCs w:val="28"/>
        </w:rPr>
        <w:t xml:space="preserve">взаимодействия общественных организаций и органов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D8203C">
        <w:rPr>
          <w:rFonts w:ascii="Times New Roman" w:hAnsi="Times New Roman" w:cs="Times New Roman"/>
          <w:sz w:val="28"/>
          <w:szCs w:val="28"/>
        </w:rPr>
        <w:t xml:space="preserve">власти </w:t>
      </w:r>
      <w:r>
        <w:rPr>
          <w:rFonts w:ascii="Times New Roman" w:hAnsi="Times New Roman" w:cs="Times New Roman"/>
          <w:sz w:val="28"/>
          <w:szCs w:val="28"/>
        </w:rPr>
        <w:t>в области предоставлении юридической помощи населению и</w:t>
      </w:r>
      <w:r w:rsidRPr="00D82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D8203C">
        <w:rPr>
          <w:rFonts w:ascii="Times New Roman" w:hAnsi="Times New Roman" w:cs="Times New Roman"/>
          <w:sz w:val="28"/>
          <w:szCs w:val="28"/>
        </w:rPr>
        <w:t>правовому просвещению.</w:t>
      </w:r>
    </w:p>
    <w:sectPr w:rsidR="00AC1743" w:rsidRPr="00AC1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17C00"/>
    <w:multiLevelType w:val="hybridMultilevel"/>
    <w:tmpl w:val="C88A04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8E"/>
    <w:rsid w:val="00027B6B"/>
    <w:rsid w:val="000702EA"/>
    <w:rsid w:val="00077DD2"/>
    <w:rsid w:val="000808CC"/>
    <w:rsid w:val="000903CE"/>
    <w:rsid w:val="00093F77"/>
    <w:rsid w:val="000A3E38"/>
    <w:rsid w:val="000D65B4"/>
    <w:rsid w:val="000E6215"/>
    <w:rsid w:val="00105BC6"/>
    <w:rsid w:val="00112E96"/>
    <w:rsid w:val="00125D73"/>
    <w:rsid w:val="00185F96"/>
    <w:rsid w:val="001B5816"/>
    <w:rsid w:val="001E37ED"/>
    <w:rsid w:val="002275CF"/>
    <w:rsid w:val="00227C6A"/>
    <w:rsid w:val="00236F63"/>
    <w:rsid w:val="002920DF"/>
    <w:rsid w:val="00316702"/>
    <w:rsid w:val="003210DE"/>
    <w:rsid w:val="00330EED"/>
    <w:rsid w:val="0034413B"/>
    <w:rsid w:val="00384118"/>
    <w:rsid w:val="004444F7"/>
    <w:rsid w:val="00445822"/>
    <w:rsid w:val="004508F9"/>
    <w:rsid w:val="004C5DF5"/>
    <w:rsid w:val="004D2B9E"/>
    <w:rsid w:val="004D60BC"/>
    <w:rsid w:val="0055248E"/>
    <w:rsid w:val="00566EA6"/>
    <w:rsid w:val="005C73A4"/>
    <w:rsid w:val="005D4751"/>
    <w:rsid w:val="005F665B"/>
    <w:rsid w:val="00604C1E"/>
    <w:rsid w:val="006327A4"/>
    <w:rsid w:val="0065082A"/>
    <w:rsid w:val="006521AD"/>
    <w:rsid w:val="006553DA"/>
    <w:rsid w:val="006A6696"/>
    <w:rsid w:val="006B0893"/>
    <w:rsid w:val="006B0CD2"/>
    <w:rsid w:val="00743B26"/>
    <w:rsid w:val="007C1F38"/>
    <w:rsid w:val="00836318"/>
    <w:rsid w:val="008D0F18"/>
    <w:rsid w:val="009D789A"/>
    <w:rsid w:val="00A70462"/>
    <w:rsid w:val="00AC1743"/>
    <w:rsid w:val="00AC287A"/>
    <w:rsid w:val="00AC6E34"/>
    <w:rsid w:val="00B312FE"/>
    <w:rsid w:val="00B9417E"/>
    <w:rsid w:val="00C013FB"/>
    <w:rsid w:val="00C316F0"/>
    <w:rsid w:val="00C6795C"/>
    <w:rsid w:val="00CD6F3F"/>
    <w:rsid w:val="00D00B97"/>
    <w:rsid w:val="00D64B5B"/>
    <w:rsid w:val="00D8203C"/>
    <w:rsid w:val="00D83FAB"/>
    <w:rsid w:val="00DF1AE5"/>
    <w:rsid w:val="00E1388B"/>
    <w:rsid w:val="00E351AD"/>
    <w:rsid w:val="00F5530C"/>
    <w:rsid w:val="00FA462D"/>
    <w:rsid w:val="00FA6F33"/>
    <w:rsid w:val="00FB67D1"/>
    <w:rsid w:val="00FB6E86"/>
    <w:rsid w:val="00FE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5B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7A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46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46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46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46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46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462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0702E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0702E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7A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46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46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46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46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46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462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0702E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0702E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Непочатых</dc:creator>
  <cp:lastModifiedBy>Татишвили Тенгиз Мерабович</cp:lastModifiedBy>
  <cp:revision>2</cp:revision>
  <dcterms:created xsi:type="dcterms:W3CDTF">2018-11-13T07:28:00Z</dcterms:created>
  <dcterms:modified xsi:type="dcterms:W3CDTF">2018-11-13T07:28:00Z</dcterms:modified>
</cp:coreProperties>
</file>